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9C0D" w14:textId="77777777" w:rsidR="002715D8" w:rsidRPr="00D05136" w:rsidRDefault="002715D8" w:rsidP="005714AB">
      <w:pPr>
        <w:spacing w:line="276" w:lineRule="auto"/>
      </w:pP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fldChar w:fldCharType="begin"/>
      </w:r>
      <w:r w:rsidRPr="00D05136">
        <w:instrText xml:space="preserve"> INCLUDEPICTURE  "http://www.humanrights.uio.no/english/ahri/pictures/AHRI_logo_farger-2.jpg" \* MERGEFORMATINET </w:instrText>
      </w:r>
      <w:r w:rsidRPr="00D05136">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Pr="00D05136">
        <w:rPr>
          <w:noProof/>
        </w:rPr>
        <w:fldChar w:fldCharType="begin"/>
      </w:r>
      <w:r w:rsidRPr="00D05136">
        <w:rPr>
          <w:noProof/>
        </w:rPr>
        <w:instrText xml:space="preserve"> INCLUDEPICTURE  "http://www.humanrights.uio.no/english/ahri/pictures/AHRI_logo_farger-2.jpg" \* MERGEFORMATINET </w:instrText>
      </w:r>
      <w:r w:rsidRPr="00D05136">
        <w:rPr>
          <w:noProof/>
        </w:rPr>
        <w:fldChar w:fldCharType="separate"/>
      </w:r>
      <w:r w:rsidR="0087123D" w:rsidRPr="00D05136">
        <w:rPr>
          <w:noProof/>
        </w:rPr>
        <w:fldChar w:fldCharType="begin"/>
      </w:r>
      <w:r w:rsidR="0087123D" w:rsidRPr="00D05136">
        <w:rPr>
          <w:noProof/>
        </w:rPr>
        <w:instrText xml:space="preserve"> INCLUDEPICTURE  "http://www.humanrights.uio.no/english/ahri/pictures/AHRI_logo_farger-2.jpg" \* MERGEFORMATINET </w:instrText>
      </w:r>
      <w:r w:rsidR="0087123D" w:rsidRPr="00D05136">
        <w:rPr>
          <w:noProof/>
        </w:rPr>
        <w:fldChar w:fldCharType="separate"/>
      </w:r>
      <w:r w:rsidR="002A74AB" w:rsidRPr="00D05136">
        <w:rPr>
          <w:noProof/>
        </w:rPr>
        <w:fldChar w:fldCharType="begin"/>
      </w:r>
      <w:r w:rsidR="002A74AB" w:rsidRPr="00D05136">
        <w:rPr>
          <w:noProof/>
        </w:rPr>
        <w:instrText xml:space="preserve"> INCLUDEPICTURE  "http://www.humanrights.uio.no/english/ahri/pictures/AHRI_logo_farger-2.jpg" \* MERGEFORMATINET </w:instrText>
      </w:r>
      <w:r w:rsidR="002A74AB" w:rsidRPr="00D05136">
        <w:rPr>
          <w:noProof/>
        </w:rPr>
        <w:fldChar w:fldCharType="separate"/>
      </w:r>
      <w:r w:rsidR="006B2B94" w:rsidRPr="00D05136">
        <w:rPr>
          <w:noProof/>
        </w:rPr>
        <w:fldChar w:fldCharType="begin"/>
      </w:r>
      <w:r w:rsidR="006B2B94" w:rsidRPr="00D05136">
        <w:rPr>
          <w:noProof/>
        </w:rPr>
        <w:instrText xml:space="preserve"> INCLUDEPICTURE  "http://www.humanrights.uio.no/english/ahri/pictures/AHRI_logo_farger-2.jpg" \* MERGEFORMATINET </w:instrText>
      </w:r>
      <w:r w:rsidR="006B2B94" w:rsidRPr="00D05136">
        <w:rPr>
          <w:noProof/>
        </w:rPr>
        <w:fldChar w:fldCharType="separate"/>
      </w:r>
      <w:r w:rsidR="004A58B6" w:rsidRPr="00D05136">
        <w:rPr>
          <w:noProof/>
        </w:rPr>
        <w:fldChar w:fldCharType="begin"/>
      </w:r>
      <w:r w:rsidR="004A58B6" w:rsidRPr="00D05136">
        <w:rPr>
          <w:noProof/>
        </w:rPr>
        <w:instrText xml:space="preserve"> INCLUDEPICTURE  "http://www.humanrights.uio.no/english/ahri/pictures/AHRI_logo_farger-2.jpg" \* MERGEFORMATINET </w:instrText>
      </w:r>
      <w:r w:rsidR="004A58B6" w:rsidRPr="00D05136">
        <w:rPr>
          <w:noProof/>
        </w:rPr>
        <w:fldChar w:fldCharType="separate"/>
      </w:r>
      <w:r w:rsidR="003216C8" w:rsidRPr="00D05136">
        <w:rPr>
          <w:noProof/>
        </w:rPr>
        <w:fldChar w:fldCharType="begin"/>
      </w:r>
      <w:r w:rsidR="003216C8" w:rsidRPr="00D05136">
        <w:rPr>
          <w:noProof/>
        </w:rPr>
        <w:instrText xml:space="preserve"> INCLUDEPICTURE  "http://www.humanrights.uio.no/english/ahri/pictures/AHRI_logo_farger-2.jpg" \* MERGEFORMATINET </w:instrText>
      </w:r>
      <w:r w:rsidR="003216C8" w:rsidRPr="00D05136">
        <w:rPr>
          <w:noProof/>
        </w:rPr>
        <w:fldChar w:fldCharType="separate"/>
      </w:r>
      <w:r w:rsidR="00F65BE3" w:rsidRPr="00D05136">
        <w:rPr>
          <w:noProof/>
        </w:rPr>
        <w:fldChar w:fldCharType="begin"/>
      </w:r>
      <w:r w:rsidR="00F65BE3" w:rsidRPr="00D05136">
        <w:rPr>
          <w:noProof/>
        </w:rPr>
        <w:instrText xml:space="preserve"> INCLUDEPICTURE  "http://www.humanrights.uio.no/english/ahri/pictures/AHRI_logo_farger-2.jpg" \* MERGEFORMATINET </w:instrText>
      </w:r>
      <w:r w:rsidR="00F65BE3" w:rsidRPr="00D05136">
        <w:rPr>
          <w:noProof/>
        </w:rPr>
        <w:fldChar w:fldCharType="separate"/>
      </w:r>
      <w:r w:rsidR="009E746D" w:rsidRPr="00D05136">
        <w:rPr>
          <w:noProof/>
        </w:rPr>
        <w:fldChar w:fldCharType="begin"/>
      </w:r>
      <w:r w:rsidR="009E746D" w:rsidRPr="00D05136">
        <w:rPr>
          <w:noProof/>
        </w:rPr>
        <w:instrText xml:space="preserve"> INCLUDEPICTURE  "http://www.humanrights.uio.no/english/ahri/pictures/AHRI_logo_farger-2.jpg" \* MERGEFORMATINET </w:instrText>
      </w:r>
      <w:r w:rsidR="009E746D" w:rsidRPr="00D05136">
        <w:rPr>
          <w:noProof/>
        </w:rPr>
        <w:fldChar w:fldCharType="separate"/>
      </w:r>
      <w:r w:rsidR="0023681E" w:rsidRPr="00D05136">
        <w:rPr>
          <w:noProof/>
        </w:rPr>
        <w:fldChar w:fldCharType="begin"/>
      </w:r>
      <w:r w:rsidR="0023681E" w:rsidRPr="00D05136">
        <w:rPr>
          <w:noProof/>
        </w:rPr>
        <w:instrText xml:space="preserve"> INCLUDEPICTURE  "http://www.humanrights.uio.no/english/ahri/pictures/AHRI_logo_farger-2.jpg" \* MERGEFORMATINET </w:instrText>
      </w:r>
      <w:r w:rsidR="0023681E" w:rsidRPr="00D05136">
        <w:rPr>
          <w:noProof/>
        </w:rPr>
        <w:fldChar w:fldCharType="separate"/>
      </w:r>
      <w:r w:rsidR="00083DB5" w:rsidRPr="00D05136">
        <w:rPr>
          <w:noProof/>
        </w:rPr>
        <w:fldChar w:fldCharType="begin"/>
      </w:r>
      <w:r w:rsidR="00083DB5" w:rsidRPr="00D05136">
        <w:rPr>
          <w:noProof/>
        </w:rPr>
        <w:instrText xml:space="preserve"> INCLUDEPICTURE  "http://www.humanrights.uio.no/english/ahri/pictures/AHRI_logo_farger-2.jpg" \* MERGEFORMATINET </w:instrText>
      </w:r>
      <w:r w:rsidR="00083DB5" w:rsidRPr="00D05136">
        <w:rPr>
          <w:noProof/>
        </w:rPr>
        <w:fldChar w:fldCharType="separate"/>
      </w:r>
      <w:r w:rsidR="002817B2">
        <w:rPr>
          <w:noProof/>
        </w:rPr>
        <w:fldChar w:fldCharType="begin"/>
      </w:r>
      <w:r w:rsidR="002817B2">
        <w:rPr>
          <w:noProof/>
        </w:rPr>
        <w:instrText xml:space="preserve"> INCLUDEPICTURE  "http://www.humanrights.uio.no/english/ahri/pictures/AHRI_logo_farger-2.jpg" \* MERGEFORMATINET </w:instrText>
      </w:r>
      <w:r w:rsidR="002817B2">
        <w:rPr>
          <w:noProof/>
        </w:rPr>
        <w:fldChar w:fldCharType="separate"/>
      </w:r>
      <w:r w:rsidR="00591679">
        <w:rPr>
          <w:noProof/>
        </w:rPr>
        <w:fldChar w:fldCharType="begin"/>
      </w:r>
      <w:r w:rsidR="00591679">
        <w:rPr>
          <w:noProof/>
        </w:rPr>
        <w:instrText xml:space="preserve"> INCLUDEPICTURE  "http://www.humanrights.uio.no/english/ahri/pictures/AHRI_logo_farger-2.jpg" \* MERGEFORMATINET </w:instrText>
      </w:r>
      <w:r w:rsidR="00591679">
        <w:rPr>
          <w:noProof/>
        </w:rPr>
        <w:fldChar w:fldCharType="separate"/>
      </w:r>
      <w:r w:rsidR="00BD2C8B">
        <w:rPr>
          <w:noProof/>
        </w:rPr>
        <w:fldChar w:fldCharType="begin"/>
      </w:r>
      <w:r w:rsidR="00BD2C8B">
        <w:rPr>
          <w:noProof/>
        </w:rPr>
        <w:instrText xml:space="preserve"> INCLUDEPICTURE  "http://www.humanrights.uio.no/english/ahri/pictures/AHRI_logo_farger-2.jpg" \* MERGEFORMATINET </w:instrText>
      </w:r>
      <w:r w:rsidR="00BD2C8B">
        <w:rPr>
          <w:noProof/>
        </w:rPr>
        <w:fldChar w:fldCharType="separate"/>
      </w:r>
      <w:r w:rsidR="006D3F11">
        <w:rPr>
          <w:noProof/>
        </w:rPr>
        <w:fldChar w:fldCharType="begin"/>
      </w:r>
      <w:r w:rsidR="006D3F11">
        <w:rPr>
          <w:noProof/>
        </w:rPr>
        <w:instrText xml:space="preserve"> INCLUDEPICTURE  "http://www.humanrights.uio.no/english/ahri/pictures/AHRI_logo_farger-2.jpg" \* MERGEFORMATINET </w:instrText>
      </w:r>
      <w:r w:rsidR="006D3F11">
        <w:rPr>
          <w:noProof/>
        </w:rPr>
        <w:fldChar w:fldCharType="separate"/>
      </w:r>
      <w:r w:rsidR="00027131">
        <w:rPr>
          <w:noProof/>
        </w:rPr>
        <w:fldChar w:fldCharType="begin"/>
      </w:r>
      <w:r w:rsidR="00027131">
        <w:rPr>
          <w:noProof/>
        </w:rPr>
        <w:instrText xml:space="preserve"> INCLUDEPICTURE  "http://www.humanrights.uio.no/english/ahri/pictures/AHRI_logo_farger-2.jpg" \* MERGEFORMATINET </w:instrText>
      </w:r>
      <w:r w:rsidR="00027131">
        <w:rPr>
          <w:noProof/>
        </w:rPr>
        <w:fldChar w:fldCharType="separate"/>
      </w:r>
      <w:r w:rsidR="00772E67">
        <w:rPr>
          <w:noProof/>
        </w:rPr>
        <w:fldChar w:fldCharType="begin"/>
      </w:r>
      <w:r w:rsidR="00772E67">
        <w:rPr>
          <w:noProof/>
        </w:rPr>
        <w:instrText xml:space="preserve"> INCLUDEPICTURE  "http://www.humanrights.uio.no/english/ahri/pictures/AHRI_logo_farger-2.jpg" \* MERGEFORMATINET </w:instrText>
      </w:r>
      <w:r w:rsidR="00772E67">
        <w:rPr>
          <w:noProof/>
        </w:rPr>
        <w:fldChar w:fldCharType="separate"/>
      </w:r>
      <w:r w:rsidR="00C15912">
        <w:rPr>
          <w:noProof/>
        </w:rPr>
        <w:fldChar w:fldCharType="begin"/>
      </w:r>
      <w:r w:rsidR="00C15912">
        <w:rPr>
          <w:noProof/>
        </w:rPr>
        <w:instrText xml:space="preserve"> INCLUDEPICTURE  "http://www.humanrights.uio.no/english/ahri/pictures/AHRI_logo_farger-2.jpg" \* MERGEFORMATINET </w:instrText>
      </w:r>
      <w:r w:rsidR="00C15912">
        <w:rPr>
          <w:noProof/>
        </w:rPr>
        <w:fldChar w:fldCharType="separate"/>
      </w:r>
      <w:r w:rsidR="003C30DD">
        <w:rPr>
          <w:noProof/>
        </w:rPr>
        <w:fldChar w:fldCharType="begin"/>
      </w:r>
      <w:r w:rsidR="003C30DD">
        <w:rPr>
          <w:noProof/>
        </w:rPr>
        <w:instrText xml:space="preserve"> INCLUDEPICTURE  "http://www.humanrights.uio.no/english/ahri/pictures/AHRI_logo_farger-2.jpg" \* MERGEFORMATINET </w:instrText>
      </w:r>
      <w:r w:rsidR="003C30DD">
        <w:rPr>
          <w:noProof/>
        </w:rPr>
        <w:fldChar w:fldCharType="separate"/>
      </w:r>
      <w:r w:rsidR="00B860D8">
        <w:rPr>
          <w:noProof/>
        </w:rPr>
        <w:fldChar w:fldCharType="begin"/>
      </w:r>
      <w:r w:rsidR="00B860D8">
        <w:rPr>
          <w:noProof/>
        </w:rPr>
        <w:instrText xml:space="preserve"> INCLUDEPICTURE  "http://www.humanrights.uio.no/english/ahri/pictures/AHRI_logo_farger-2.jpg" \* MERGEFORMATINET </w:instrText>
      </w:r>
      <w:r w:rsidR="00B860D8">
        <w:rPr>
          <w:noProof/>
        </w:rPr>
        <w:fldChar w:fldCharType="separate"/>
      </w:r>
      <w:r w:rsidR="0091036F">
        <w:rPr>
          <w:noProof/>
        </w:rPr>
        <w:fldChar w:fldCharType="begin"/>
      </w:r>
      <w:r w:rsidR="0091036F">
        <w:rPr>
          <w:noProof/>
        </w:rPr>
        <w:instrText xml:space="preserve"> INCLUDEPICTURE  "http://www.humanrights.uio.no/english/ahri/pictures/AHRI_logo_farger-2.jpg" \* MERGEFORMATINET </w:instrText>
      </w:r>
      <w:r w:rsidR="0091036F">
        <w:rPr>
          <w:noProof/>
        </w:rPr>
        <w:fldChar w:fldCharType="separate"/>
      </w:r>
      <w:r w:rsidR="0016558E">
        <w:rPr>
          <w:noProof/>
        </w:rPr>
        <w:fldChar w:fldCharType="begin"/>
      </w:r>
      <w:r w:rsidR="0016558E">
        <w:rPr>
          <w:noProof/>
        </w:rPr>
        <w:instrText xml:space="preserve"> INCLUDEPICTURE  "http://www.humanrights.uio.no/english/ahri/pictures/AHRI_logo_farger-2.jpg" \* MERGEFORMATINET </w:instrText>
      </w:r>
      <w:r w:rsidR="0016558E">
        <w:rPr>
          <w:noProof/>
        </w:rPr>
        <w:fldChar w:fldCharType="separate"/>
      </w:r>
      <w:r w:rsidR="000E3BC3">
        <w:rPr>
          <w:noProof/>
        </w:rPr>
        <w:fldChar w:fldCharType="begin"/>
      </w:r>
      <w:r w:rsidR="000E3BC3">
        <w:rPr>
          <w:noProof/>
        </w:rPr>
        <w:instrText xml:space="preserve"> INCLUDEPICTURE  "http://www.humanrights.uio.no/english/ahri/pictures/AHRI_logo_farger-2.jpg" \* MERGEFORMATINET </w:instrText>
      </w:r>
      <w:r w:rsidR="000E3BC3">
        <w:rPr>
          <w:noProof/>
        </w:rPr>
        <w:fldChar w:fldCharType="separate"/>
      </w:r>
      <w:r w:rsidR="000C7492">
        <w:rPr>
          <w:noProof/>
        </w:rPr>
        <w:fldChar w:fldCharType="begin"/>
      </w:r>
      <w:r w:rsidR="000C7492">
        <w:rPr>
          <w:noProof/>
        </w:rPr>
        <w:instrText xml:space="preserve"> INCLUDEPICTURE  "http://www.humanrights.uio.no/english/ahri/pictures/AHRI_logo_farger-2.jpg" \* MERGEFORMATINET </w:instrText>
      </w:r>
      <w:r w:rsidR="000C7492">
        <w:rPr>
          <w:noProof/>
        </w:rPr>
        <w:fldChar w:fldCharType="separate"/>
      </w:r>
      <w:r w:rsidR="0021463C">
        <w:rPr>
          <w:noProof/>
        </w:rPr>
        <w:fldChar w:fldCharType="begin"/>
      </w:r>
      <w:r w:rsidR="0021463C">
        <w:rPr>
          <w:noProof/>
        </w:rPr>
        <w:instrText xml:space="preserve"> INCLUDEPICTURE  "http://www.humanrights.uio.no/english/ahri/pictures/AHRI_logo_farger-2.jpg" \* MERGEFORMATINET </w:instrText>
      </w:r>
      <w:r w:rsidR="0021463C">
        <w:rPr>
          <w:noProof/>
        </w:rPr>
        <w:fldChar w:fldCharType="separate"/>
      </w:r>
      <w:r w:rsidR="003217C5">
        <w:rPr>
          <w:noProof/>
        </w:rPr>
        <w:fldChar w:fldCharType="begin"/>
      </w:r>
      <w:r w:rsidR="003217C5">
        <w:rPr>
          <w:noProof/>
        </w:rPr>
        <w:instrText xml:space="preserve"> INCLUDEPICTURE  "http://www.humanrights.uio.no/english/ahri/pictures/AHRI_logo_farger-2.jpg" \* MERGEFORMATINET </w:instrText>
      </w:r>
      <w:r w:rsidR="003217C5">
        <w:rPr>
          <w:noProof/>
        </w:rPr>
        <w:fldChar w:fldCharType="separate"/>
      </w:r>
      <w:r w:rsidR="00922D34">
        <w:rPr>
          <w:noProof/>
        </w:rPr>
        <w:fldChar w:fldCharType="begin"/>
      </w:r>
      <w:r w:rsidR="00922D34">
        <w:rPr>
          <w:noProof/>
        </w:rPr>
        <w:instrText xml:space="preserve"> INCLUDEPICTURE  "http://www.humanrights.uio.no/english/ahri/pictures/AHRI_logo_farger-2.jpg" \* MERGEFORMATINET </w:instrText>
      </w:r>
      <w:r w:rsidR="00922D34">
        <w:rPr>
          <w:noProof/>
        </w:rPr>
        <w:fldChar w:fldCharType="separate"/>
      </w:r>
      <w:r w:rsidR="0002227E">
        <w:rPr>
          <w:noProof/>
        </w:rPr>
        <w:fldChar w:fldCharType="begin"/>
      </w:r>
      <w:r w:rsidR="0002227E">
        <w:rPr>
          <w:noProof/>
        </w:rPr>
        <w:instrText xml:space="preserve"> INCLUDEPICTURE  "http://www.humanrights.uio.no/english/ahri/pictures/AHRI_logo_farger-2.jpg" \* MERGEFORMATINET </w:instrText>
      </w:r>
      <w:r w:rsidR="0002227E">
        <w:rPr>
          <w:noProof/>
        </w:rPr>
        <w:fldChar w:fldCharType="separate"/>
      </w:r>
      <w:r>
        <w:rPr>
          <w:noProof/>
        </w:rPr>
        <w:fldChar w:fldCharType="begin"/>
      </w:r>
      <w:r>
        <w:rPr>
          <w:noProof/>
        </w:rPr>
        <w:instrText xml:space="preserve"> INCLUDEPICTURE  "http://www.humanrights.uio.no/english/ahri/pictures/AHRI_logo_farger-2.jpg" \* MERGEFORMATINET </w:instrText>
      </w:r>
      <w:r>
        <w:rPr>
          <w:noProof/>
        </w:rPr>
        <w:fldChar w:fldCharType="separate"/>
      </w:r>
      <w:r>
        <w:rPr>
          <w:noProof/>
        </w:rPr>
        <w:fldChar w:fldCharType="begin"/>
      </w:r>
      <w:r>
        <w:rPr>
          <w:noProof/>
        </w:rPr>
        <w:instrText xml:space="preserve"> INCLUDEPICTURE  "http://www.humanrights.uio.no/english/ahri/pictures/AHRI_logo_farger-2.jpg" \* MERGEFORMATINET </w:instrText>
      </w:r>
      <w:r>
        <w:rPr>
          <w:noProof/>
        </w:rPr>
        <w:fldChar w:fldCharType="separate"/>
      </w:r>
      <w:r w:rsidR="002E171E">
        <w:rPr>
          <w:noProof/>
        </w:rPr>
        <w:fldChar w:fldCharType="begin"/>
      </w:r>
      <w:r w:rsidR="002E171E">
        <w:rPr>
          <w:noProof/>
        </w:rPr>
        <w:instrText xml:space="preserve"> INCLUDEPICTURE  "http://www.humanrights.uio.no/english/ahri/pictures/AHRI_logo_farger-2.jpg" \* MERGEFORMATINET </w:instrText>
      </w:r>
      <w:r w:rsidR="002E171E">
        <w:rPr>
          <w:noProof/>
        </w:rPr>
        <w:fldChar w:fldCharType="separate"/>
      </w:r>
      <w:r w:rsidR="00935000">
        <w:rPr>
          <w:noProof/>
        </w:rPr>
        <w:fldChar w:fldCharType="begin"/>
      </w:r>
      <w:r w:rsidR="00935000">
        <w:rPr>
          <w:noProof/>
        </w:rPr>
        <w:instrText xml:space="preserve"> INCLUDEPICTURE  "http://www.humanrights.uio.no/english/ahri/pictures/AHRI_logo_farger-2.jpg" \* MERGEFORMATINET </w:instrText>
      </w:r>
      <w:r w:rsidR="00935000">
        <w:rPr>
          <w:noProof/>
        </w:rPr>
        <w:fldChar w:fldCharType="separate"/>
      </w:r>
      <w:r w:rsidR="00950B2B">
        <w:rPr>
          <w:noProof/>
        </w:rPr>
        <w:fldChar w:fldCharType="begin"/>
      </w:r>
      <w:r w:rsidR="00950B2B">
        <w:rPr>
          <w:noProof/>
        </w:rPr>
        <w:instrText xml:space="preserve"> INCLUDEPICTURE  "http://www.humanrights.uio.no/english/ahri/pictures/AHRI_logo_farger-2.jpg" \* MERGEFORMATINET </w:instrText>
      </w:r>
      <w:r w:rsidR="00950B2B">
        <w:rPr>
          <w:noProof/>
        </w:rPr>
        <w:fldChar w:fldCharType="separate"/>
      </w:r>
      <w:r>
        <w:rPr>
          <w:noProof/>
        </w:rPr>
        <w:fldChar w:fldCharType="begin"/>
      </w:r>
      <w:r>
        <w:rPr>
          <w:noProof/>
        </w:rPr>
        <w:instrText xml:space="preserve"> INCLUDEPICTURE  "http://www.humanrights.uio.no/english/ahri/pictures/AHRI_logo_farger-2.jpg" \* MERGEFORMATINET </w:instrText>
      </w:r>
      <w:r>
        <w:rPr>
          <w:noProof/>
        </w:rPr>
        <w:fldChar w:fldCharType="separate"/>
      </w:r>
      <w:r>
        <w:rPr>
          <w:noProof/>
        </w:rPr>
        <w:fldChar w:fldCharType="begin"/>
      </w:r>
      <w:r>
        <w:rPr>
          <w:noProof/>
        </w:rPr>
        <w:instrText xml:space="preserve"> INCLUDEPICTURE  "http://www.humanrights.uio.no/english/ahri/pictures/AHRI_logo_farger-2.jpg" \* MERGEFORMATINET </w:instrText>
      </w:r>
      <w:r>
        <w:rPr>
          <w:noProof/>
        </w:rPr>
        <w:fldChar w:fldCharType="separate"/>
      </w:r>
      <w:r w:rsidR="00000000">
        <w:rPr>
          <w:noProof/>
        </w:rPr>
        <w:fldChar w:fldCharType="begin"/>
      </w:r>
      <w:r w:rsidR="00000000">
        <w:rPr>
          <w:noProof/>
        </w:rPr>
        <w:instrText xml:space="preserve"> INCLUDEPICTURE  "http://www.humanrights.uio.no/english/ahri/pictures/AHRI_logo_farger-2.jpg" \* MERGEFORMATINET </w:instrText>
      </w:r>
      <w:r w:rsidR="00000000">
        <w:rPr>
          <w:noProof/>
        </w:rPr>
        <w:fldChar w:fldCharType="separate"/>
      </w:r>
      <w:r w:rsidR="00E03173">
        <w:rPr>
          <w:noProof/>
        </w:rPr>
        <w:pict w14:anchorId="02EEF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HRI logo" style="width:150.55pt;height:52.35pt;mso-width-percent:0;mso-height-percent:0;mso-width-percent:0;mso-height-percent:0">
            <v:imagedata r:id="rId10" r:href="rId11"/>
          </v:shape>
        </w:pict>
      </w:r>
      <w:r w:rsidR="00000000">
        <w:rPr>
          <w:noProof/>
        </w:rPr>
        <w:fldChar w:fldCharType="end"/>
      </w:r>
      <w:r>
        <w:rPr>
          <w:noProof/>
        </w:rPr>
        <w:fldChar w:fldCharType="end"/>
      </w:r>
      <w:r>
        <w:rPr>
          <w:noProof/>
        </w:rPr>
        <w:fldChar w:fldCharType="end"/>
      </w:r>
      <w:r w:rsidR="00950B2B">
        <w:rPr>
          <w:noProof/>
        </w:rPr>
        <w:fldChar w:fldCharType="end"/>
      </w:r>
      <w:r w:rsidR="00935000">
        <w:rPr>
          <w:noProof/>
        </w:rPr>
        <w:fldChar w:fldCharType="end"/>
      </w:r>
      <w:r w:rsidR="002E171E">
        <w:rPr>
          <w:noProof/>
        </w:rPr>
        <w:fldChar w:fldCharType="end"/>
      </w:r>
      <w:r>
        <w:rPr>
          <w:noProof/>
        </w:rPr>
        <w:fldChar w:fldCharType="end"/>
      </w:r>
      <w:r>
        <w:rPr>
          <w:noProof/>
        </w:rPr>
        <w:fldChar w:fldCharType="end"/>
      </w:r>
      <w:r w:rsidR="0002227E">
        <w:rPr>
          <w:noProof/>
        </w:rPr>
        <w:fldChar w:fldCharType="end"/>
      </w:r>
      <w:r w:rsidR="00922D34">
        <w:rPr>
          <w:noProof/>
        </w:rPr>
        <w:fldChar w:fldCharType="end"/>
      </w:r>
      <w:r w:rsidR="003217C5">
        <w:rPr>
          <w:noProof/>
        </w:rPr>
        <w:fldChar w:fldCharType="end"/>
      </w:r>
      <w:r w:rsidR="0021463C">
        <w:rPr>
          <w:noProof/>
        </w:rPr>
        <w:fldChar w:fldCharType="end"/>
      </w:r>
      <w:r w:rsidR="000C7492">
        <w:rPr>
          <w:noProof/>
        </w:rPr>
        <w:fldChar w:fldCharType="end"/>
      </w:r>
      <w:r w:rsidR="000E3BC3">
        <w:rPr>
          <w:noProof/>
        </w:rPr>
        <w:fldChar w:fldCharType="end"/>
      </w:r>
      <w:r w:rsidR="0016558E">
        <w:rPr>
          <w:noProof/>
        </w:rPr>
        <w:fldChar w:fldCharType="end"/>
      </w:r>
      <w:r w:rsidR="0091036F">
        <w:rPr>
          <w:noProof/>
        </w:rPr>
        <w:fldChar w:fldCharType="end"/>
      </w:r>
      <w:r w:rsidR="00B860D8">
        <w:rPr>
          <w:noProof/>
        </w:rPr>
        <w:fldChar w:fldCharType="end"/>
      </w:r>
      <w:r w:rsidR="003C30DD">
        <w:rPr>
          <w:noProof/>
        </w:rPr>
        <w:fldChar w:fldCharType="end"/>
      </w:r>
      <w:r w:rsidR="00C15912">
        <w:rPr>
          <w:noProof/>
        </w:rPr>
        <w:fldChar w:fldCharType="end"/>
      </w:r>
      <w:r w:rsidR="00772E67">
        <w:rPr>
          <w:noProof/>
        </w:rPr>
        <w:fldChar w:fldCharType="end"/>
      </w:r>
      <w:r w:rsidR="00027131">
        <w:rPr>
          <w:noProof/>
        </w:rPr>
        <w:fldChar w:fldCharType="end"/>
      </w:r>
      <w:r w:rsidR="006D3F11">
        <w:rPr>
          <w:noProof/>
        </w:rPr>
        <w:fldChar w:fldCharType="end"/>
      </w:r>
      <w:r w:rsidR="00BD2C8B">
        <w:rPr>
          <w:noProof/>
        </w:rPr>
        <w:fldChar w:fldCharType="end"/>
      </w:r>
      <w:r w:rsidR="00591679">
        <w:rPr>
          <w:noProof/>
        </w:rPr>
        <w:fldChar w:fldCharType="end"/>
      </w:r>
      <w:r w:rsidR="002817B2">
        <w:rPr>
          <w:noProof/>
        </w:rPr>
        <w:fldChar w:fldCharType="end"/>
      </w:r>
      <w:r w:rsidR="00083DB5" w:rsidRPr="00D05136">
        <w:rPr>
          <w:noProof/>
        </w:rPr>
        <w:fldChar w:fldCharType="end"/>
      </w:r>
      <w:r w:rsidR="0023681E" w:rsidRPr="00D05136">
        <w:rPr>
          <w:noProof/>
        </w:rPr>
        <w:fldChar w:fldCharType="end"/>
      </w:r>
      <w:r w:rsidR="009E746D" w:rsidRPr="00D05136">
        <w:rPr>
          <w:noProof/>
        </w:rPr>
        <w:fldChar w:fldCharType="end"/>
      </w:r>
      <w:r w:rsidR="00F65BE3" w:rsidRPr="00D05136">
        <w:rPr>
          <w:noProof/>
        </w:rPr>
        <w:fldChar w:fldCharType="end"/>
      </w:r>
      <w:r w:rsidR="003216C8" w:rsidRPr="00D05136">
        <w:rPr>
          <w:noProof/>
        </w:rPr>
        <w:fldChar w:fldCharType="end"/>
      </w:r>
      <w:r w:rsidR="004A58B6" w:rsidRPr="00D05136">
        <w:rPr>
          <w:noProof/>
        </w:rPr>
        <w:fldChar w:fldCharType="end"/>
      </w:r>
      <w:r w:rsidR="006B2B94" w:rsidRPr="00D05136">
        <w:rPr>
          <w:noProof/>
        </w:rPr>
        <w:fldChar w:fldCharType="end"/>
      </w:r>
      <w:r w:rsidR="002A74AB" w:rsidRPr="00D05136">
        <w:rPr>
          <w:noProof/>
        </w:rPr>
        <w:fldChar w:fldCharType="end"/>
      </w:r>
      <w:r w:rsidR="0087123D" w:rsidRPr="00D05136">
        <w:rPr>
          <w:noProof/>
        </w:rPr>
        <w:fldChar w:fldCharType="end"/>
      </w:r>
      <w:r w:rsidRPr="00D05136">
        <w:rPr>
          <w:noProof/>
        </w:rPr>
        <w:fldChar w:fldCharType="end"/>
      </w:r>
      <w:r w:rsidRPr="00D05136">
        <w:rPr>
          <w:noProof/>
        </w:rPr>
        <w:fldChar w:fldCharType="end"/>
      </w:r>
      <w:r w:rsidRPr="00D05136">
        <w:rPr>
          <w:noProof/>
        </w:rPr>
        <w:fldChar w:fldCharType="end"/>
      </w:r>
      <w:r w:rsidRPr="00D05136">
        <w:rPr>
          <w:noProof/>
        </w:rPr>
        <w:fldChar w:fldCharType="end"/>
      </w:r>
      <w:r w:rsidRPr="00D05136">
        <w:rPr>
          <w:noProof/>
        </w:rPr>
        <w:fldChar w:fldCharType="end"/>
      </w:r>
      <w:r w:rsidRPr="00D05136">
        <w:rPr>
          <w:noProof/>
        </w:rPr>
        <w:fldChar w:fldCharType="end"/>
      </w:r>
      <w:r w:rsidRPr="00D05136">
        <w:rPr>
          <w:noProof/>
        </w:rPr>
        <w:fldChar w:fldCharType="end"/>
      </w:r>
      <w:r w:rsidRPr="00D05136">
        <w:fldChar w:fldCharType="end"/>
      </w:r>
      <w:r w:rsidRPr="00D05136">
        <w:fldChar w:fldCharType="end"/>
      </w:r>
      <w:r w:rsidRPr="00D05136">
        <w:fldChar w:fldCharType="end"/>
      </w:r>
      <w:r w:rsidRPr="00D05136">
        <w:fldChar w:fldCharType="end"/>
      </w:r>
      <w:r w:rsidRPr="00D05136">
        <w:fldChar w:fldCharType="end"/>
      </w:r>
      <w:r w:rsidRPr="00D05136">
        <w:fldChar w:fldCharType="end"/>
      </w:r>
    </w:p>
    <w:p w14:paraId="23E071BF" w14:textId="77777777" w:rsidR="002715D8" w:rsidRPr="00D05136" w:rsidRDefault="002715D8" w:rsidP="005714AB">
      <w:pPr>
        <w:spacing w:line="276" w:lineRule="auto"/>
      </w:pPr>
    </w:p>
    <w:p w14:paraId="747880C1" w14:textId="1921BE53" w:rsidR="002715D8" w:rsidRPr="00D05136" w:rsidRDefault="00974162" w:rsidP="005714AB">
      <w:pPr>
        <w:spacing w:line="276" w:lineRule="auto"/>
        <w:jc w:val="center"/>
      </w:pPr>
      <w:r>
        <w:t xml:space="preserve">General </w:t>
      </w:r>
      <w:r w:rsidR="002715D8" w:rsidRPr="00D05136">
        <w:t>Assembly Meeting</w:t>
      </w:r>
    </w:p>
    <w:p w14:paraId="67ADB833" w14:textId="77777777" w:rsidR="00974162" w:rsidRDefault="00974162" w:rsidP="005714AB">
      <w:pPr>
        <w:spacing w:line="276" w:lineRule="auto"/>
        <w:jc w:val="center"/>
        <w:rPr>
          <w:bCs/>
        </w:rPr>
      </w:pPr>
    </w:p>
    <w:p w14:paraId="55B9427E" w14:textId="77777777" w:rsidR="00DE4F0A" w:rsidRPr="00CB1F85" w:rsidRDefault="00DE4F0A" w:rsidP="005714AB">
      <w:pPr>
        <w:spacing w:line="276" w:lineRule="auto"/>
        <w:jc w:val="center"/>
        <w:rPr>
          <w:bCs/>
        </w:rPr>
      </w:pPr>
      <w:r>
        <w:rPr>
          <w:bCs/>
        </w:rPr>
        <w:t>Saturday 9</w:t>
      </w:r>
      <w:r>
        <w:rPr>
          <w:bCs/>
          <w:vertAlign w:val="superscript"/>
        </w:rPr>
        <w:t>th</w:t>
      </w:r>
      <w:r>
        <w:rPr>
          <w:bCs/>
        </w:rPr>
        <w:t xml:space="preserve"> September 2023</w:t>
      </w:r>
    </w:p>
    <w:p w14:paraId="3F38C5CC" w14:textId="77777777" w:rsidR="00DE4F0A" w:rsidRPr="00CB1F85" w:rsidRDefault="00DE4F0A" w:rsidP="005714AB">
      <w:pPr>
        <w:spacing w:line="276" w:lineRule="auto"/>
        <w:jc w:val="center"/>
      </w:pPr>
      <w:r>
        <w:rPr>
          <w:bCs/>
        </w:rPr>
        <w:t>12.30-14.30h (time zone: CEST</w:t>
      </w:r>
      <w:r w:rsidRPr="00CB1F85">
        <w:t>)</w:t>
      </w:r>
    </w:p>
    <w:p w14:paraId="0008FDC7" w14:textId="747EF8D2" w:rsidR="00DE4F0A" w:rsidRDefault="00DE4F0A" w:rsidP="005714AB">
      <w:pPr>
        <w:spacing w:line="276" w:lineRule="auto"/>
        <w:jc w:val="center"/>
      </w:pPr>
      <w:r w:rsidRPr="00D750E9">
        <w:t>Hybrid:</w:t>
      </w:r>
      <w:r>
        <w:t xml:space="preserve"> University of </w:t>
      </w:r>
      <w:proofErr w:type="spellStart"/>
      <w:r>
        <w:t>Deusto</w:t>
      </w:r>
      <w:proofErr w:type="spellEnd"/>
      <w:r>
        <w:t xml:space="preserve">, </w:t>
      </w:r>
      <w:proofErr w:type="spellStart"/>
      <w:r>
        <w:t>Auditorio</w:t>
      </w:r>
      <w:proofErr w:type="spellEnd"/>
      <w:r w:rsidR="00F830CC">
        <w:t>/Zoom meeting</w:t>
      </w:r>
    </w:p>
    <w:p w14:paraId="1899D06B" w14:textId="77777777" w:rsidR="00445BE6" w:rsidRDefault="00445BE6" w:rsidP="008B7679">
      <w:pPr>
        <w:spacing w:line="276" w:lineRule="auto"/>
        <w:rPr>
          <w:b/>
        </w:rPr>
      </w:pPr>
    </w:p>
    <w:p w14:paraId="198AE12D" w14:textId="77777777" w:rsidR="00701D4B" w:rsidRDefault="00701D4B" w:rsidP="005714AB">
      <w:pPr>
        <w:spacing w:line="276" w:lineRule="auto"/>
      </w:pPr>
    </w:p>
    <w:p w14:paraId="7FED4945" w14:textId="5DEB0CEF" w:rsidR="00701D4B" w:rsidRPr="00027592" w:rsidRDefault="00701D4B" w:rsidP="005714AB">
      <w:pPr>
        <w:spacing w:line="276" w:lineRule="auto"/>
        <w:rPr>
          <w:b/>
          <w:bCs/>
          <w:u w:val="single"/>
        </w:rPr>
      </w:pPr>
      <w:r w:rsidRPr="00027592">
        <w:rPr>
          <w:b/>
          <w:bCs/>
          <w:u w:val="single"/>
        </w:rPr>
        <w:t>Member Institutes Present 202</w:t>
      </w:r>
      <w:r w:rsidR="005D1A2A">
        <w:rPr>
          <w:b/>
          <w:bCs/>
          <w:u w:val="single"/>
        </w:rPr>
        <w:t>3</w:t>
      </w:r>
      <w:r w:rsidRPr="00027592">
        <w:rPr>
          <w:b/>
          <w:bCs/>
          <w:u w:val="single"/>
        </w:rPr>
        <w:t>:</w:t>
      </w:r>
    </w:p>
    <w:p w14:paraId="5DEA54A5" w14:textId="77777777" w:rsidR="009B4F1A" w:rsidRPr="00EF4F85" w:rsidRDefault="009B4F1A" w:rsidP="005714AB">
      <w:pPr>
        <w:pStyle w:val="ListBullet"/>
        <w:numPr>
          <w:ilvl w:val="0"/>
          <w:numId w:val="7"/>
        </w:numPr>
        <w:spacing w:line="276" w:lineRule="auto"/>
      </w:pPr>
      <w:r w:rsidRPr="00EF4F85">
        <w:t>Belgrade Centre for Human Rights, Serbia</w:t>
      </w:r>
    </w:p>
    <w:p w14:paraId="01BE1B15" w14:textId="77777777" w:rsidR="009B4F1A" w:rsidRPr="00027592" w:rsidRDefault="009B4F1A" w:rsidP="005714AB">
      <w:pPr>
        <w:pStyle w:val="ListParagraph"/>
        <w:numPr>
          <w:ilvl w:val="0"/>
          <w:numId w:val="7"/>
        </w:numPr>
        <w:spacing w:line="276" w:lineRule="auto"/>
        <w:rPr>
          <w:rFonts w:ascii="Times New Roman" w:hAnsi="Times New Roman" w:cs="Times New Roman"/>
        </w:rPr>
      </w:pPr>
      <w:proofErr w:type="spellStart"/>
      <w:r w:rsidRPr="00027592">
        <w:rPr>
          <w:rFonts w:ascii="Times New Roman" w:hAnsi="Times New Roman" w:cs="Times New Roman"/>
        </w:rPr>
        <w:t>Bonavero</w:t>
      </w:r>
      <w:proofErr w:type="spellEnd"/>
      <w:r w:rsidRPr="00027592">
        <w:rPr>
          <w:rFonts w:ascii="Times New Roman" w:hAnsi="Times New Roman" w:cs="Times New Roman"/>
        </w:rPr>
        <w:t xml:space="preserve"> Institute of Human Rights, University of Oxford, UK </w:t>
      </w:r>
    </w:p>
    <w:p w14:paraId="75219FA3" w14:textId="77777777" w:rsidR="009B4F1A" w:rsidRPr="00027592" w:rsidRDefault="009B4F1A" w:rsidP="005714AB">
      <w:pPr>
        <w:pStyle w:val="ListParagraph"/>
        <w:numPr>
          <w:ilvl w:val="0"/>
          <w:numId w:val="7"/>
        </w:numPr>
        <w:spacing w:line="276" w:lineRule="auto"/>
        <w:rPr>
          <w:rFonts w:ascii="Times New Roman" w:hAnsi="Times New Roman" w:cs="Times New Roman"/>
        </w:rPr>
      </w:pPr>
      <w:r w:rsidRPr="00027592">
        <w:rPr>
          <w:rFonts w:ascii="Times New Roman" w:hAnsi="Times New Roman" w:cs="Times New Roman"/>
        </w:rPr>
        <w:t>Center for Human Rights Science, Carnegie Mellon University, USA</w:t>
      </w:r>
    </w:p>
    <w:p w14:paraId="25F61419" w14:textId="77777777" w:rsidR="009B4F1A" w:rsidRPr="00D37972" w:rsidRDefault="009B4F1A" w:rsidP="005714AB">
      <w:pPr>
        <w:pStyle w:val="ListParagraph"/>
        <w:numPr>
          <w:ilvl w:val="0"/>
          <w:numId w:val="7"/>
        </w:numPr>
        <w:spacing w:line="276" w:lineRule="auto"/>
        <w:rPr>
          <w:rFonts w:ascii="Times New Roman" w:hAnsi="Times New Roman" w:cs="Times New Roman"/>
        </w:rPr>
      </w:pPr>
      <w:r w:rsidRPr="00D37972">
        <w:rPr>
          <w:rFonts w:ascii="Times New Roman" w:hAnsi="Times New Roman" w:cs="Times New Roman"/>
        </w:rPr>
        <w:t>Centre for Applied Human Rights, University of York, UK</w:t>
      </w:r>
    </w:p>
    <w:p w14:paraId="6C6DD26E" w14:textId="77777777" w:rsidR="009B4F1A" w:rsidRPr="00D37972" w:rsidRDefault="009B4F1A" w:rsidP="005714AB">
      <w:pPr>
        <w:pStyle w:val="ListParagraph"/>
        <w:numPr>
          <w:ilvl w:val="0"/>
          <w:numId w:val="7"/>
        </w:numPr>
        <w:spacing w:line="276" w:lineRule="auto"/>
        <w:rPr>
          <w:rFonts w:ascii="Times New Roman" w:hAnsi="Times New Roman" w:cs="Times New Roman"/>
        </w:rPr>
      </w:pPr>
      <w:r w:rsidRPr="00D37972">
        <w:rPr>
          <w:rFonts w:ascii="Times New Roman" w:hAnsi="Times New Roman" w:cs="Times New Roman"/>
        </w:rPr>
        <w:t xml:space="preserve">Centre for Criminal Justice and Human Rights (CCJHR), University College Cork, Ireland </w:t>
      </w:r>
    </w:p>
    <w:p w14:paraId="51340578" w14:textId="77777777" w:rsidR="003032D3" w:rsidRPr="00027592" w:rsidRDefault="003032D3" w:rsidP="005714AB">
      <w:pPr>
        <w:pStyle w:val="ListParagraph"/>
        <w:numPr>
          <w:ilvl w:val="0"/>
          <w:numId w:val="7"/>
        </w:numPr>
        <w:spacing w:after="160" w:line="276" w:lineRule="auto"/>
        <w:rPr>
          <w:rFonts w:ascii="Times New Roman" w:hAnsi="Times New Roman" w:cs="Times New Roman"/>
        </w:rPr>
      </w:pPr>
      <w:r w:rsidRPr="00027592">
        <w:rPr>
          <w:rFonts w:ascii="Times New Roman" w:hAnsi="Times New Roman" w:cs="Times New Roman"/>
        </w:rPr>
        <w:t>Center for Human Rights, Addis Ababa University, Ethiopia</w:t>
      </w:r>
    </w:p>
    <w:p w14:paraId="40A2231D" w14:textId="77777777" w:rsidR="003653F9" w:rsidRPr="003653F9" w:rsidRDefault="003653F9" w:rsidP="003653F9">
      <w:pPr>
        <w:pStyle w:val="ListParagraph"/>
        <w:numPr>
          <w:ilvl w:val="0"/>
          <w:numId w:val="7"/>
        </w:numPr>
        <w:spacing w:line="276" w:lineRule="auto"/>
        <w:rPr>
          <w:rFonts w:ascii="Times New Roman" w:hAnsi="Times New Roman" w:cs="Times New Roman"/>
        </w:rPr>
      </w:pPr>
      <w:r w:rsidRPr="003653F9">
        <w:rPr>
          <w:rFonts w:ascii="Times New Roman" w:hAnsi="Times New Roman" w:cs="Times New Roman"/>
        </w:rPr>
        <w:t>Centre for Human Rights, Ghent University, Belgium</w:t>
      </w:r>
    </w:p>
    <w:p w14:paraId="4C2EAD83" w14:textId="7E4C53B3" w:rsidR="009B4F1A" w:rsidRPr="00D37972" w:rsidRDefault="009B4F1A" w:rsidP="005714AB">
      <w:pPr>
        <w:pStyle w:val="ListParagraph"/>
        <w:numPr>
          <w:ilvl w:val="0"/>
          <w:numId w:val="7"/>
        </w:numPr>
        <w:spacing w:after="160" w:line="276" w:lineRule="auto"/>
        <w:rPr>
          <w:rFonts w:ascii="Times New Roman" w:hAnsi="Times New Roman" w:cs="Times New Roman"/>
        </w:rPr>
      </w:pPr>
      <w:r w:rsidRPr="00D37972">
        <w:rPr>
          <w:rFonts w:ascii="Times New Roman" w:hAnsi="Times New Roman" w:cs="Times New Roman"/>
        </w:rPr>
        <w:t xml:space="preserve">Centre for Fundamental Rights, </w:t>
      </w:r>
      <w:proofErr w:type="spellStart"/>
      <w:r w:rsidRPr="00D37972">
        <w:rPr>
          <w:rFonts w:ascii="Times New Roman" w:hAnsi="Times New Roman" w:cs="Times New Roman"/>
        </w:rPr>
        <w:t>Hertie</w:t>
      </w:r>
      <w:proofErr w:type="spellEnd"/>
      <w:r w:rsidRPr="00D37972">
        <w:rPr>
          <w:rFonts w:ascii="Times New Roman" w:hAnsi="Times New Roman" w:cs="Times New Roman"/>
        </w:rPr>
        <w:t xml:space="preserve"> School, Germany</w:t>
      </w:r>
    </w:p>
    <w:p w14:paraId="35C355A1" w14:textId="77777777" w:rsidR="009B4F1A" w:rsidRPr="00D37972" w:rsidRDefault="009B4F1A" w:rsidP="005714AB">
      <w:pPr>
        <w:pStyle w:val="ListParagraph"/>
        <w:numPr>
          <w:ilvl w:val="0"/>
          <w:numId w:val="7"/>
        </w:numPr>
        <w:spacing w:line="276" w:lineRule="auto"/>
        <w:rPr>
          <w:rFonts w:ascii="Times New Roman" w:hAnsi="Times New Roman" w:cs="Times New Roman"/>
        </w:rPr>
      </w:pPr>
      <w:r w:rsidRPr="00D37972">
        <w:rPr>
          <w:rFonts w:ascii="Times New Roman" w:hAnsi="Times New Roman" w:cs="Times New Roman"/>
        </w:rPr>
        <w:t xml:space="preserve">Centre for Human Rights Research, University of Manitoba, Canada </w:t>
      </w:r>
    </w:p>
    <w:p w14:paraId="21B8CF91" w14:textId="77777777" w:rsidR="009B4F1A" w:rsidRPr="000A6A08" w:rsidRDefault="009B4F1A" w:rsidP="005714AB">
      <w:pPr>
        <w:pStyle w:val="ListParagraph"/>
        <w:numPr>
          <w:ilvl w:val="0"/>
          <w:numId w:val="7"/>
        </w:numPr>
        <w:spacing w:line="276" w:lineRule="auto"/>
        <w:rPr>
          <w:rFonts w:ascii="Times New Roman" w:hAnsi="Times New Roman" w:cs="Times New Roman"/>
        </w:rPr>
      </w:pPr>
      <w:r w:rsidRPr="000A6A08">
        <w:rPr>
          <w:rFonts w:ascii="Times New Roman" w:hAnsi="Times New Roman" w:cs="Times New Roman"/>
        </w:rPr>
        <w:t xml:space="preserve">Centre for Human Rights Studies, University of Zurich (UZHR), Switzerland </w:t>
      </w:r>
    </w:p>
    <w:p w14:paraId="49FFAB7E" w14:textId="77777777" w:rsidR="009B4F1A" w:rsidRPr="00D37972" w:rsidRDefault="009B4F1A" w:rsidP="005714AB">
      <w:pPr>
        <w:pStyle w:val="ListParagraph"/>
        <w:numPr>
          <w:ilvl w:val="0"/>
          <w:numId w:val="7"/>
        </w:numPr>
        <w:spacing w:line="276" w:lineRule="auto"/>
        <w:rPr>
          <w:rFonts w:ascii="Times New Roman" w:hAnsi="Times New Roman" w:cs="Times New Roman"/>
        </w:rPr>
      </w:pPr>
      <w:r w:rsidRPr="00D37972">
        <w:rPr>
          <w:rFonts w:ascii="Times New Roman" w:hAnsi="Times New Roman" w:cs="Times New Roman"/>
        </w:rPr>
        <w:t>Centre for Human Rights, University of Pretoria, South Africa</w:t>
      </w:r>
    </w:p>
    <w:p w14:paraId="1A91F469" w14:textId="77777777" w:rsidR="009B4F1A" w:rsidRPr="000A6A08" w:rsidRDefault="009B4F1A" w:rsidP="005714AB">
      <w:pPr>
        <w:pStyle w:val="ListParagraph"/>
        <w:numPr>
          <w:ilvl w:val="0"/>
          <w:numId w:val="7"/>
        </w:numPr>
        <w:spacing w:line="276" w:lineRule="auto"/>
        <w:rPr>
          <w:rFonts w:ascii="Times New Roman" w:hAnsi="Times New Roman" w:cs="Times New Roman"/>
        </w:rPr>
      </w:pPr>
      <w:r w:rsidRPr="000A6A08">
        <w:rPr>
          <w:rFonts w:ascii="Times New Roman" w:hAnsi="Times New Roman" w:cs="Times New Roman"/>
        </w:rPr>
        <w:t>Centre for the Study of Human Rights Law, University of Strathclyde, UK</w:t>
      </w:r>
    </w:p>
    <w:p w14:paraId="56F48954" w14:textId="77777777" w:rsidR="009B4F1A" w:rsidRPr="00356DCA" w:rsidRDefault="009B4F1A" w:rsidP="005714AB">
      <w:pPr>
        <w:pStyle w:val="ListParagraph"/>
        <w:numPr>
          <w:ilvl w:val="0"/>
          <w:numId w:val="7"/>
        </w:numPr>
        <w:spacing w:line="276" w:lineRule="auto"/>
        <w:rPr>
          <w:rFonts w:ascii="Times New Roman" w:hAnsi="Times New Roman" w:cs="Times New Roman"/>
        </w:rPr>
      </w:pPr>
      <w:r w:rsidRPr="000A6A08">
        <w:rPr>
          <w:rFonts w:ascii="Times New Roman" w:hAnsi="Times New Roman" w:cs="Times New Roman"/>
        </w:rPr>
        <w:t>Czech Center for Human Rights and Democracy (CCHRD), Czech Republic</w:t>
      </w:r>
    </w:p>
    <w:p w14:paraId="7E45453C" w14:textId="77777777" w:rsidR="009B4F1A" w:rsidRPr="00356DCA" w:rsidRDefault="009B4F1A" w:rsidP="005714AB">
      <w:pPr>
        <w:pStyle w:val="ListParagraph"/>
        <w:numPr>
          <w:ilvl w:val="0"/>
          <w:numId w:val="7"/>
        </w:numPr>
        <w:spacing w:line="276" w:lineRule="auto"/>
        <w:rPr>
          <w:rFonts w:ascii="Times New Roman" w:hAnsi="Times New Roman" w:cs="Times New Roman"/>
        </w:rPr>
      </w:pPr>
      <w:r w:rsidRPr="00356DCA">
        <w:rPr>
          <w:rFonts w:ascii="Times New Roman" w:hAnsi="Times New Roman" w:cs="Times New Roman"/>
        </w:rPr>
        <w:t xml:space="preserve">Department of Human Rights, Nicolaus Copernicus University, Poland  </w:t>
      </w:r>
    </w:p>
    <w:p w14:paraId="427E1A50" w14:textId="77777777" w:rsidR="009B4F1A" w:rsidRPr="00B33E1E" w:rsidRDefault="009B4F1A" w:rsidP="005714AB">
      <w:pPr>
        <w:pStyle w:val="ListParagraph"/>
        <w:numPr>
          <w:ilvl w:val="0"/>
          <w:numId w:val="7"/>
        </w:numPr>
        <w:spacing w:line="276" w:lineRule="auto"/>
        <w:rPr>
          <w:rFonts w:ascii="Times New Roman" w:hAnsi="Times New Roman" w:cs="Times New Roman"/>
        </w:rPr>
      </w:pPr>
      <w:r w:rsidRPr="00B33E1E">
        <w:rPr>
          <w:rFonts w:ascii="Times New Roman" w:hAnsi="Times New Roman" w:cs="Times New Roman"/>
        </w:rPr>
        <w:t xml:space="preserve">Department of National and Supranational Public Law, University of Milan, Italy </w:t>
      </w:r>
    </w:p>
    <w:p w14:paraId="7AC4514A" w14:textId="77777777" w:rsidR="009B4F1A" w:rsidRPr="000A6A08" w:rsidRDefault="009B4F1A" w:rsidP="005714AB">
      <w:pPr>
        <w:pStyle w:val="ListParagraph"/>
        <w:numPr>
          <w:ilvl w:val="0"/>
          <w:numId w:val="7"/>
        </w:numPr>
        <w:spacing w:line="276" w:lineRule="auto"/>
        <w:rPr>
          <w:rFonts w:ascii="Times New Roman" w:hAnsi="Times New Roman" w:cs="Times New Roman"/>
        </w:rPr>
      </w:pPr>
      <w:r w:rsidRPr="000A6A08">
        <w:rPr>
          <w:rFonts w:ascii="Times New Roman" w:hAnsi="Times New Roman" w:cs="Times New Roman"/>
        </w:rPr>
        <w:t>Dullah Omar Institute, University of the Western Cape, South Africa</w:t>
      </w:r>
    </w:p>
    <w:p w14:paraId="586F891B" w14:textId="77777777" w:rsidR="009B4F1A" w:rsidRPr="00356DCA" w:rsidRDefault="009B4F1A" w:rsidP="005714AB">
      <w:pPr>
        <w:pStyle w:val="ListParagraph"/>
        <w:numPr>
          <w:ilvl w:val="0"/>
          <w:numId w:val="7"/>
        </w:numPr>
        <w:spacing w:line="276" w:lineRule="auto"/>
        <w:rPr>
          <w:rFonts w:ascii="Times New Roman" w:eastAsia="Times New Roman" w:hAnsi="Times New Roman" w:cs="Times New Roman"/>
          <w:color w:val="000000" w:themeColor="text1"/>
        </w:rPr>
      </w:pPr>
      <w:r w:rsidRPr="00356DCA">
        <w:rPr>
          <w:rFonts w:ascii="Times New Roman" w:eastAsia="Times New Roman" w:hAnsi="Times New Roman" w:cs="Times New Roman"/>
          <w:color w:val="000000" w:themeColor="text1"/>
          <w:shd w:val="clear" w:color="auto" w:fill="FFFFFF"/>
        </w:rPr>
        <w:t>Erik Castrén Institute of International Law and Human Rights, University of Helsinki, Finland</w:t>
      </w:r>
    </w:p>
    <w:p w14:paraId="49EBA926" w14:textId="77777777" w:rsidR="009B4F1A" w:rsidRDefault="009B4F1A" w:rsidP="005714AB">
      <w:pPr>
        <w:pStyle w:val="ListParagraph"/>
        <w:numPr>
          <w:ilvl w:val="0"/>
          <w:numId w:val="7"/>
        </w:numPr>
        <w:spacing w:line="276" w:lineRule="auto"/>
        <w:rPr>
          <w:rFonts w:ascii="Times New Roman" w:hAnsi="Times New Roman" w:cs="Times New Roman"/>
        </w:rPr>
      </w:pPr>
      <w:r w:rsidRPr="00356DCA">
        <w:rPr>
          <w:rFonts w:ascii="Times New Roman" w:hAnsi="Times New Roman" w:cs="Times New Roman"/>
        </w:rPr>
        <w:t>European Training and Research Centre for Human Rights and Democracy, University of Graz, Austria</w:t>
      </w:r>
    </w:p>
    <w:p w14:paraId="4DD5934A" w14:textId="3941DC2E" w:rsidR="003E60A8" w:rsidRPr="003E60A8" w:rsidRDefault="003E60A8" w:rsidP="003E60A8">
      <w:pPr>
        <w:pStyle w:val="ListParagraph"/>
        <w:numPr>
          <w:ilvl w:val="0"/>
          <w:numId w:val="7"/>
        </w:numPr>
        <w:spacing w:after="160" w:line="276" w:lineRule="auto"/>
        <w:rPr>
          <w:rFonts w:ascii="Times New Roman" w:hAnsi="Times New Roman" w:cs="Times New Roman"/>
          <w:lang w:eastAsia="en-GB"/>
        </w:rPr>
      </w:pPr>
      <w:r w:rsidRPr="003E60A8">
        <w:rPr>
          <w:rFonts w:ascii="Times New Roman" w:hAnsi="Times New Roman" w:cs="Times New Roman"/>
          <w:lang w:eastAsia="en-GB"/>
        </w:rPr>
        <w:t>Geneva Academy of International Humanitarian Law and Human Rights, University of Geneva, Switzerland</w:t>
      </w:r>
    </w:p>
    <w:p w14:paraId="70C4F68F" w14:textId="77777777" w:rsidR="009B4F1A" w:rsidRPr="00EF4F85" w:rsidRDefault="009B4F1A" w:rsidP="005714AB">
      <w:pPr>
        <w:pStyle w:val="ListParagraph"/>
        <w:numPr>
          <w:ilvl w:val="0"/>
          <w:numId w:val="7"/>
        </w:numPr>
        <w:spacing w:line="276" w:lineRule="auto"/>
        <w:rPr>
          <w:rFonts w:ascii="Times New Roman" w:hAnsi="Times New Roman" w:cs="Times New Roman"/>
        </w:rPr>
      </w:pPr>
      <w:r w:rsidRPr="00EF4F85">
        <w:rPr>
          <w:rFonts w:ascii="Times New Roman" w:hAnsi="Times New Roman" w:cs="Times New Roman"/>
        </w:rPr>
        <w:t xml:space="preserve">Global Campus of Human Rights, Italy </w:t>
      </w:r>
    </w:p>
    <w:p w14:paraId="4F33D165" w14:textId="77777777" w:rsidR="009B4F1A" w:rsidRPr="00EF4F85" w:rsidRDefault="009B4F1A" w:rsidP="005714AB">
      <w:pPr>
        <w:pStyle w:val="ListParagraph"/>
        <w:numPr>
          <w:ilvl w:val="0"/>
          <w:numId w:val="7"/>
        </w:numPr>
        <w:spacing w:line="276" w:lineRule="auto"/>
        <w:rPr>
          <w:rFonts w:ascii="Times New Roman" w:hAnsi="Times New Roman" w:cs="Times New Roman"/>
        </w:rPr>
      </w:pPr>
      <w:r w:rsidRPr="00EF4F85">
        <w:rPr>
          <w:rFonts w:ascii="Times New Roman" w:hAnsi="Times New Roman" w:cs="Times New Roman"/>
        </w:rPr>
        <w:t>Global Justice Academy, University of Edinburgh, UK</w:t>
      </w:r>
    </w:p>
    <w:p w14:paraId="11F4FCDD" w14:textId="77777777" w:rsidR="009B4F1A" w:rsidRPr="00356DCA" w:rsidRDefault="009B4F1A" w:rsidP="005714AB">
      <w:pPr>
        <w:pStyle w:val="ListParagraph"/>
        <w:numPr>
          <w:ilvl w:val="0"/>
          <w:numId w:val="7"/>
        </w:numPr>
        <w:spacing w:line="276" w:lineRule="auto"/>
        <w:rPr>
          <w:rFonts w:ascii="Times New Roman" w:hAnsi="Times New Roman" w:cs="Times New Roman"/>
        </w:rPr>
      </w:pPr>
      <w:r w:rsidRPr="00356DCA">
        <w:rPr>
          <w:rFonts w:ascii="Times New Roman" w:hAnsi="Times New Roman" w:cs="Times New Roman"/>
        </w:rPr>
        <w:t xml:space="preserve">Helena Kennedy Centre for International Justice, Sheffield Hallam University, UK </w:t>
      </w:r>
    </w:p>
    <w:p w14:paraId="7E9576B5" w14:textId="77777777" w:rsidR="009B4F1A" w:rsidRPr="00027592" w:rsidRDefault="009B4F1A" w:rsidP="005714AB">
      <w:pPr>
        <w:pStyle w:val="ListParagraph"/>
        <w:numPr>
          <w:ilvl w:val="0"/>
          <w:numId w:val="7"/>
        </w:numPr>
        <w:spacing w:line="276" w:lineRule="auto"/>
        <w:rPr>
          <w:rFonts w:ascii="Times New Roman" w:hAnsi="Times New Roman" w:cs="Times New Roman"/>
        </w:rPr>
      </w:pPr>
      <w:r w:rsidRPr="00027592">
        <w:rPr>
          <w:rFonts w:ascii="Times New Roman" w:hAnsi="Times New Roman" w:cs="Times New Roman"/>
        </w:rPr>
        <w:t>Human Rights Institute, Binghamton University, USA</w:t>
      </w:r>
    </w:p>
    <w:p w14:paraId="46F80872" w14:textId="77777777" w:rsidR="009B4F1A" w:rsidRPr="00356DCA" w:rsidRDefault="009B4F1A" w:rsidP="005714AB">
      <w:pPr>
        <w:pStyle w:val="ListParagraph"/>
        <w:numPr>
          <w:ilvl w:val="0"/>
          <w:numId w:val="7"/>
        </w:numPr>
        <w:spacing w:line="276" w:lineRule="auto"/>
        <w:rPr>
          <w:rFonts w:ascii="Times New Roman" w:hAnsi="Times New Roman" w:cs="Times New Roman"/>
        </w:rPr>
      </w:pPr>
      <w:r w:rsidRPr="00356DCA">
        <w:rPr>
          <w:rFonts w:ascii="Times New Roman" w:hAnsi="Times New Roman" w:cs="Times New Roman"/>
        </w:rPr>
        <w:t>Human Rights Law Centre, University of Nottingham, UK</w:t>
      </w:r>
    </w:p>
    <w:p w14:paraId="3468DFA5" w14:textId="77777777" w:rsidR="009B4F1A" w:rsidRPr="00671407" w:rsidRDefault="009B4F1A" w:rsidP="005714AB">
      <w:pPr>
        <w:pStyle w:val="ListParagraph"/>
        <w:numPr>
          <w:ilvl w:val="0"/>
          <w:numId w:val="7"/>
        </w:numPr>
        <w:spacing w:line="276" w:lineRule="auto"/>
        <w:rPr>
          <w:rFonts w:ascii="Times New Roman" w:hAnsi="Times New Roman" w:cs="Times New Roman"/>
        </w:rPr>
      </w:pPr>
      <w:r w:rsidRPr="00671407">
        <w:rPr>
          <w:rFonts w:ascii="Times New Roman" w:hAnsi="Times New Roman" w:cs="Times New Roman"/>
        </w:rPr>
        <w:t>Human Rights Research and Education Centre, University of Ottawa, Canada</w:t>
      </w:r>
    </w:p>
    <w:p w14:paraId="36589BCD" w14:textId="77777777" w:rsidR="009B4F1A" w:rsidRDefault="009B4F1A" w:rsidP="005714AB">
      <w:pPr>
        <w:pStyle w:val="ListParagraph"/>
        <w:numPr>
          <w:ilvl w:val="0"/>
          <w:numId w:val="7"/>
        </w:numPr>
        <w:spacing w:line="276" w:lineRule="auto"/>
        <w:rPr>
          <w:rFonts w:ascii="Times New Roman" w:hAnsi="Times New Roman" w:cs="Times New Roman"/>
        </w:rPr>
      </w:pPr>
      <w:r w:rsidRPr="00EF4F85">
        <w:rPr>
          <w:rFonts w:ascii="Times New Roman" w:hAnsi="Times New Roman" w:cs="Times New Roman"/>
        </w:rPr>
        <w:t xml:space="preserve">Institute for Human Rights, Åbo Akademi University, Finland </w:t>
      </w:r>
    </w:p>
    <w:p w14:paraId="3DCBA473" w14:textId="6EF9511B" w:rsidR="00907585" w:rsidRPr="00907585" w:rsidRDefault="00907585" w:rsidP="00907585">
      <w:pPr>
        <w:pStyle w:val="ListParagraph"/>
        <w:numPr>
          <w:ilvl w:val="0"/>
          <w:numId w:val="7"/>
        </w:numPr>
        <w:spacing w:after="160" w:line="276" w:lineRule="auto"/>
        <w:rPr>
          <w:rFonts w:ascii="Times New Roman" w:eastAsia="Times New Roman" w:hAnsi="Times New Roman" w:cs="Times New Roman"/>
        </w:rPr>
      </w:pPr>
      <w:r w:rsidRPr="00907585">
        <w:rPr>
          <w:rFonts w:ascii="Times New Roman" w:hAnsi="Times New Roman" w:cs="Times New Roman"/>
        </w:rPr>
        <w:lastRenderedPageBreak/>
        <w:t xml:space="preserve">Instituto de </w:t>
      </w:r>
      <w:proofErr w:type="spellStart"/>
      <w:r w:rsidRPr="00907585">
        <w:rPr>
          <w:rFonts w:ascii="Times New Roman" w:hAnsi="Times New Roman" w:cs="Times New Roman"/>
        </w:rPr>
        <w:t>Democracia</w:t>
      </w:r>
      <w:proofErr w:type="spellEnd"/>
      <w:r w:rsidRPr="00907585">
        <w:rPr>
          <w:rFonts w:ascii="Times New Roman" w:hAnsi="Times New Roman" w:cs="Times New Roman"/>
        </w:rPr>
        <w:t xml:space="preserve"> y Derechos Humanos de la Pontificia Universidad Católica del Perú/ </w:t>
      </w:r>
      <w:r w:rsidRPr="00907585">
        <w:rPr>
          <w:rFonts w:ascii="Times New Roman" w:eastAsia="Times New Roman" w:hAnsi="Times New Roman" w:cs="Times New Roman"/>
        </w:rPr>
        <w:t>Institute of Democracy and Human Rights (IDEHPUCP)</w:t>
      </w:r>
      <w:r w:rsidRPr="00907585">
        <w:rPr>
          <w:rFonts w:ascii="Times New Roman" w:hAnsi="Times New Roman" w:cs="Times New Roman"/>
        </w:rPr>
        <w:t xml:space="preserve">, Peru </w:t>
      </w:r>
    </w:p>
    <w:p w14:paraId="005DDFAB" w14:textId="77777777" w:rsidR="009B4F1A" w:rsidRPr="00EF4F85" w:rsidRDefault="009B4F1A" w:rsidP="005714AB">
      <w:pPr>
        <w:pStyle w:val="ListParagraph"/>
        <w:numPr>
          <w:ilvl w:val="0"/>
          <w:numId w:val="7"/>
        </w:numPr>
        <w:spacing w:line="276" w:lineRule="auto"/>
        <w:rPr>
          <w:rFonts w:ascii="Times New Roman" w:hAnsi="Times New Roman" w:cs="Times New Roman"/>
          <w:u w:val="single"/>
        </w:rPr>
      </w:pPr>
      <w:r w:rsidRPr="00EF4F85">
        <w:rPr>
          <w:rFonts w:ascii="Times New Roman" w:hAnsi="Times New Roman" w:cs="Times New Roman"/>
        </w:rPr>
        <w:t>International Law and Human Rights Unit, University of Liverpool, UK</w:t>
      </w:r>
    </w:p>
    <w:p w14:paraId="2C5A4E95" w14:textId="0C03EFD0" w:rsidR="009B4F1A" w:rsidRPr="00EF4F85" w:rsidRDefault="009B4F1A" w:rsidP="005714AB">
      <w:pPr>
        <w:pStyle w:val="ListParagraph"/>
        <w:numPr>
          <w:ilvl w:val="0"/>
          <w:numId w:val="7"/>
        </w:numPr>
        <w:spacing w:line="276" w:lineRule="auto"/>
        <w:rPr>
          <w:rFonts w:ascii="Times New Roman" w:hAnsi="Times New Roman" w:cs="Times New Roman"/>
        </w:rPr>
      </w:pPr>
      <w:r w:rsidRPr="00EF4F85">
        <w:rPr>
          <w:rFonts w:ascii="Times New Roman" w:hAnsi="Times New Roman" w:cs="Times New Roman"/>
        </w:rPr>
        <w:t xml:space="preserve">Maastricht Centre for Human Rights, </w:t>
      </w:r>
      <w:r w:rsidR="00671407" w:rsidRPr="00EF4F85">
        <w:rPr>
          <w:rFonts w:ascii="Times New Roman" w:hAnsi="Times New Roman" w:cs="Times New Roman"/>
        </w:rPr>
        <w:t xml:space="preserve">Maastricht University, </w:t>
      </w:r>
      <w:r w:rsidRPr="00EF4F85">
        <w:rPr>
          <w:rFonts w:ascii="Times New Roman" w:hAnsi="Times New Roman" w:cs="Times New Roman"/>
        </w:rPr>
        <w:t>the Netherlands</w:t>
      </w:r>
    </w:p>
    <w:p w14:paraId="1F856B18" w14:textId="77777777" w:rsidR="009B4F1A" w:rsidRDefault="009B4F1A" w:rsidP="005714AB">
      <w:pPr>
        <w:pStyle w:val="ListParagraph"/>
        <w:numPr>
          <w:ilvl w:val="0"/>
          <w:numId w:val="7"/>
        </w:numPr>
        <w:spacing w:line="276" w:lineRule="auto"/>
        <w:rPr>
          <w:rFonts w:ascii="Times New Roman" w:hAnsi="Times New Roman" w:cs="Times New Roman"/>
        </w:rPr>
      </w:pPr>
      <w:r w:rsidRPr="00EF4F85">
        <w:rPr>
          <w:rFonts w:ascii="Times New Roman" w:hAnsi="Times New Roman" w:cs="Times New Roman"/>
        </w:rPr>
        <w:t>Netherlands Institute of Human Rights (SIM), University of Utrecht, the Netherlands</w:t>
      </w:r>
    </w:p>
    <w:p w14:paraId="333AAD47" w14:textId="2CE18FCE" w:rsidR="001B279E" w:rsidRPr="001B279E" w:rsidRDefault="001B279E" w:rsidP="001B279E">
      <w:pPr>
        <w:pStyle w:val="ListParagraph"/>
        <w:numPr>
          <w:ilvl w:val="0"/>
          <w:numId w:val="7"/>
        </w:numPr>
        <w:spacing w:line="276" w:lineRule="auto"/>
        <w:rPr>
          <w:rFonts w:ascii="Times New Roman" w:hAnsi="Times New Roman" w:cs="Times New Roman"/>
        </w:rPr>
      </w:pPr>
      <w:r w:rsidRPr="001B279E">
        <w:rPr>
          <w:rFonts w:ascii="Times New Roman" w:hAnsi="Times New Roman" w:cs="Times New Roman"/>
        </w:rPr>
        <w:t>Newcastle Forum for Human Rights &amp; Social Justice, UK</w:t>
      </w:r>
    </w:p>
    <w:p w14:paraId="5C6A4C16" w14:textId="77777777" w:rsidR="009B4F1A" w:rsidRPr="003C4BB4" w:rsidRDefault="009B4F1A" w:rsidP="005714AB">
      <w:pPr>
        <w:pStyle w:val="ListParagraph"/>
        <w:numPr>
          <w:ilvl w:val="0"/>
          <w:numId w:val="7"/>
        </w:numPr>
        <w:spacing w:line="276" w:lineRule="auto"/>
        <w:rPr>
          <w:rFonts w:ascii="Times New Roman" w:hAnsi="Times New Roman" w:cs="Times New Roman"/>
        </w:rPr>
      </w:pPr>
      <w:r w:rsidRPr="003C4BB4">
        <w:rPr>
          <w:rFonts w:ascii="Times New Roman" w:hAnsi="Times New Roman" w:cs="Times New Roman"/>
        </w:rPr>
        <w:t>Norwegian Centre for Human Rights, University of Oslo, Norway</w:t>
      </w:r>
    </w:p>
    <w:p w14:paraId="74F5D60F" w14:textId="77777777" w:rsidR="009B4F1A" w:rsidRPr="00671407" w:rsidRDefault="009B4F1A" w:rsidP="005714AB">
      <w:pPr>
        <w:pStyle w:val="ListParagraph"/>
        <w:numPr>
          <w:ilvl w:val="0"/>
          <w:numId w:val="7"/>
        </w:numPr>
        <w:spacing w:line="276" w:lineRule="auto"/>
        <w:rPr>
          <w:rFonts w:ascii="Times New Roman" w:hAnsi="Times New Roman" w:cs="Times New Roman"/>
        </w:rPr>
      </w:pPr>
      <w:r w:rsidRPr="00671407">
        <w:rPr>
          <w:rFonts w:ascii="Times New Roman" w:hAnsi="Times New Roman" w:cs="Times New Roman"/>
        </w:rPr>
        <w:t xml:space="preserve">Pedro Arrupe Institute of Human Rights of the University of Deusto, Spain </w:t>
      </w:r>
    </w:p>
    <w:p w14:paraId="1621F723" w14:textId="77777777" w:rsidR="009B4F1A" w:rsidRPr="00671407" w:rsidRDefault="009B4F1A" w:rsidP="005714AB">
      <w:pPr>
        <w:pStyle w:val="ListParagraph"/>
        <w:numPr>
          <w:ilvl w:val="0"/>
          <w:numId w:val="7"/>
        </w:numPr>
        <w:spacing w:line="276" w:lineRule="auto"/>
        <w:rPr>
          <w:rFonts w:ascii="Times New Roman" w:hAnsi="Times New Roman" w:cs="Times New Roman"/>
        </w:rPr>
      </w:pPr>
      <w:r w:rsidRPr="00671407">
        <w:rPr>
          <w:rFonts w:ascii="Times New Roman" w:hAnsi="Times New Roman" w:cs="Times New Roman"/>
        </w:rPr>
        <w:t>Poznan Human Rights Centre, Poland</w:t>
      </w:r>
    </w:p>
    <w:p w14:paraId="3012AC98" w14:textId="77777777" w:rsidR="009B4F1A" w:rsidRPr="00EF4F85" w:rsidRDefault="009B4F1A" w:rsidP="005714AB">
      <w:pPr>
        <w:pStyle w:val="ListParagraph"/>
        <w:numPr>
          <w:ilvl w:val="0"/>
          <w:numId w:val="7"/>
        </w:numPr>
        <w:spacing w:line="276" w:lineRule="auto"/>
        <w:rPr>
          <w:rFonts w:ascii="Times New Roman" w:hAnsi="Times New Roman" w:cs="Times New Roman"/>
        </w:rPr>
      </w:pPr>
      <w:r w:rsidRPr="00EF4F85">
        <w:rPr>
          <w:rFonts w:ascii="Times New Roman" w:hAnsi="Times New Roman" w:cs="Times New Roman"/>
        </w:rPr>
        <w:t>Raoul Wallenberg Institute of Human Rights and Humanitarian Law, Sweden</w:t>
      </w:r>
    </w:p>
    <w:p w14:paraId="57740382" w14:textId="77777777" w:rsidR="009B4F1A" w:rsidRPr="003C4BB4" w:rsidRDefault="009B4F1A" w:rsidP="005714AB">
      <w:pPr>
        <w:pStyle w:val="ListParagraph"/>
        <w:numPr>
          <w:ilvl w:val="0"/>
          <w:numId w:val="7"/>
        </w:numPr>
        <w:spacing w:line="276" w:lineRule="auto"/>
        <w:rPr>
          <w:rFonts w:ascii="Times New Roman" w:hAnsi="Times New Roman" w:cs="Times New Roman"/>
        </w:rPr>
      </w:pPr>
      <w:r w:rsidRPr="003C4BB4">
        <w:rPr>
          <w:rFonts w:ascii="Times New Roman" w:hAnsi="Times New Roman" w:cs="Times New Roman"/>
        </w:rPr>
        <w:t>School of Global Studies, University of Gothenburg, Sweden</w:t>
      </w:r>
    </w:p>
    <w:p w14:paraId="031E5BC7" w14:textId="77777777" w:rsidR="00701D4B" w:rsidRPr="00027592" w:rsidRDefault="00701D4B" w:rsidP="005714AB">
      <w:pPr>
        <w:pStyle w:val="ListParagraph"/>
        <w:spacing w:line="276" w:lineRule="auto"/>
        <w:rPr>
          <w:rFonts w:ascii="Times New Roman" w:hAnsi="Times New Roman" w:cs="Times New Roman"/>
          <w:b/>
          <w:bCs/>
        </w:rPr>
      </w:pPr>
    </w:p>
    <w:p w14:paraId="3EB38DE0" w14:textId="0FC7C0C2" w:rsidR="00701D4B" w:rsidRPr="00027592" w:rsidRDefault="00701D4B" w:rsidP="005714AB">
      <w:pPr>
        <w:pStyle w:val="Heading1"/>
        <w:spacing w:line="276" w:lineRule="auto"/>
        <w:rPr>
          <w:rFonts w:ascii="Times New Roman" w:hAnsi="Times New Roman" w:cs="Times New Roman"/>
          <w:bCs/>
          <w:sz w:val="24"/>
          <w:szCs w:val="24"/>
        </w:rPr>
      </w:pPr>
      <w:r w:rsidRPr="00027592">
        <w:rPr>
          <w:rFonts w:ascii="Times New Roman" w:hAnsi="Times New Roman" w:cs="Times New Roman"/>
          <w:bCs/>
          <w:sz w:val="24"/>
          <w:szCs w:val="24"/>
        </w:rPr>
        <w:t>Member Institutes Represented by AHRI Chair 202</w:t>
      </w:r>
      <w:r w:rsidR="005D1A2A">
        <w:rPr>
          <w:rFonts w:ascii="Times New Roman" w:hAnsi="Times New Roman" w:cs="Times New Roman"/>
          <w:bCs/>
          <w:sz w:val="24"/>
          <w:szCs w:val="24"/>
        </w:rPr>
        <w:t>3</w:t>
      </w:r>
      <w:r w:rsidRPr="00027592">
        <w:rPr>
          <w:rFonts w:ascii="Times New Roman" w:hAnsi="Times New Roman" w:cs="Times New Roman"/>
          <w:bCs/>
          <w:sz w:val="24"/>
          <w:szCs w:val="24"/>
        </w:rPr>
        <w:t xml:space="preserve"> (by proxy):</w:t>
      </w:r>
    </w:p>
    <w:p w14:paraId="2AAA14E6" w14:textId="77777777" w:rsidR="009B4F1A" w:rsidRPr="007A5DB6" w:rsidRDefault="009B4F1A" w:rsidP="005714AB">
      <w:pPr>
        <w:pStyle w:val="ListParagraph"/>
        <w:numPr>
          <w:ilvl w:val="0"/>
          <w:numId w:val="15"/>
        </w:numPr>
        <w:spacing w:line="276" w:lineRule="auto"/>
        <w:rPr>
          <w:rFonts w:ascii="Times New Roman" w:hAnsi="Times New Roman" w:cs="Times New Roman"/>
        </w:rPr>
      </w:pPr>
      <w:r w:rsidRPr="007A5DB6">
        <w:rPr>
          <w:rFonts w:ascii="Times New Roman" w:hAnsi="Times New Roman" w:cs="Times New Roman"/>
        </w:rPr>
        <w:t>Castan Centre for Human Rights Law, Monash University, Australia</w:t>
      </w:r>
    </w:p>
    <w:p w14:paraId="4E1A8BE9" w14:textId="77777777" w:rsidR="009B4F1A" w:rsidRPr="007A5DB6" w:rsidRDefault="009B4F1A" w:rsidP="005714AB">
      <w:pPr>
        <w:pStyle w:val="ListParagraph"/>
        <w:numPr>
          <w:ilvl w:val="0"/>
          <w:numId w:val="15"/>
        </w:numPr>
        <w:spacing w:after="160" w:line="276" w:lineRule="auto"/>
        <w:rPr>
          <w:rFonts w:ascii="Times New Roman" w:eastAsia="Times New Roman" w:hAnsi="Times New Roman" w:cs="Times New Roman"/>
        </w:rPr>
      </w:pPr>
      <w:r w:rsidRPr="007A5DB6">
        <w:rPr>
          <w:rFonts w:ascii="Times New Roman" w:hAnsi="Times New Roman" w:cs="Times New Roman"/>
          <w:color w:val="000000" w:themeColor="text1"/>
        </w:rPr>
        <w:t xml:space="preserve">European Academy of </w:t>
      </w:r>
      <w:proofErr w:type="spellStart"/>
      <w:r w:rsidRPr="007A5DB6">
        <w:rPr>
          <w:rFonts w:ascii="Times New Roman" w:hAnsi="Times New Roman" w:cs="Times New Roman"/>
          <w:color w:val="000000" w:themeColor="text1"/>
        </w:rPr>
        <w:t>Bozen</w:t>
      </w:r>
      <w:proofErr w:type="spellEnd"/>
      <w:r w:rsidRPr="007A5DB6">
        <w:rPr>
          <w:rFonts w:ascii="Times New Roman" w:hAnsi="Times New Roman" w:cs="Times New Roman"/>
          <w:color w:val="000000" w:themeColor="text1"/>
        </w:rPr>
        <w:t xml:space="preserve">/Bolzano (EURAC), Italy </w:t>
      </w:r>
    </w:p>
    <w:p w14:paraId="337AB88C" w14:textId="77777777" w:rsidR="009B4F1A" w:rsidRPr="007A5DB6" w:rsidRDefault="009B4F1A" w:rsidP="005714AB">
      <w:pPr>
        <w:pStyle w:val="ListParagraph"/>
        <w:numPr>
          <w:ilvl w:val="0"/>
          <w:numId w:val="15"/>
        </w:numPr>
        <w:spacing w:line="276" w:lineRule="auto"/>
        <w:rPr>
          <w:rFonts w:ascii="Times New Roman" w:hAnsi="Times New Roman" w:cs="Times New Roman"/>
        </w:rPr>
      </w:pPr>
      <w:r w:rsidRPr="007A5DB6">
        <w:rPr>
          <w:rFonts w:ascii="Times New Roman" w:hAnsi="Times New Roman" w:cs="Times New Roman"/>
        </w:rPr>
        <w:t>Law and Development Research Group, University of Antwerp, Belgium</w:t>
      </w:r>
    </w:p>
    <w:p w14:paraId="0606A103" w14:textId="77777777" w:rsidR="009B4F1A" w:rsidRPr="00190421" w:rsidRDefault="009B4F1A" w:rsidP="005714AB">
      <w:pPr>
        <w:pStyle w:val="ListParagraph"/>
        <w:numPr>
          <w:ilvl w:val="0"/>
          <w:numId w:val="15"/>
        </w:numPr>
        <w:spacing w:line="276" w:lineRule="auto"/>
        <w:rPr>
          <w:rFonts w:ascii="Times New Roman" w:hAnsi="Times New Roman" w:cs="Times New Roman"/>
        </w:rPr>
      </w:pPr>
      <w:r w:rsidRPr="00190421">
        <w:rPr>
          <w:rFonts w:ascii="Times New Roman" w:hAnsi="Times New Roman" w:cs="Times New Roman"/>
        </w:rPr>
        <w:t>Minerva Center for Human Rights, Hebrew University of Jerusalem, Israel</w:t>
      </w:r>
    </w:p>
    <w:p w14:paraId="475BB4E0" w14:textId="77777777" w:rsidR="009B4F1A" w:rsidRPr="00190421" w:rsidRDefault="009B4F1A" w:rsidP="005714AB">
      <w:pPr>
        <w:pStyle w:val="ListParagraph"/>
        <w:numPr>
          <w:ilvl w:val="0"/>
          <w:numId w:val="15"/>
        </w:numPr>
        <w:spacing w:line="276" w:lineRule="auto"/>
        <w:rPr>
          <w:rFonts w:ascii="Times New Roman" w:hAnsi="Times New Roman" w:cs="Times New Roman"/>
        </w:rPr>
      </w:pPr>
      <w:r w:rsidRPr="00190421">
        <w:rPr>
          <w:rFonts w:ascii="Times New Roman" w:hAnsi="Times New Roman" w:cs="Times New Roman"/>
        </w:rPr>
        <w:t>Sussex Centre for Human Rights Research, UK</w:t>
      </w:r>
    </w:p>
    <w:p w14:paraId="2436C57A" w14:textId="77777777" w:rsidR="009B4F1A" w:rsidRPr="007A5DB6" w:rsidRDefault="009B4F1A" w:rsidP="005714AB">
      <w:pPr>
        <w:pStyle w:val="ListParagraph"/>
        <w:numPr>
          <w:ilvl w:val="0"/>
          <w:numId w:val="15"/>
        </w:numPr>
        <w:spacing w:after="160" w:line="276" w:lineRule="auto"/>
        <w:rPr>
          <w:rFonts w:ascii="Times New Roman" w:eastAsia="Times New Roman" w:hAnsi="Times New Roman" w:cs="Times New Roman"/>
        </w:rPr>
      </w:pPr>
      <w:r w:rsidRPr="007A5DB6">
        <w:rPr>
          <w:rFonts w:ascii="Times New Roman" w:hAnsi="Times New Roman" w:cs="Times New Roman"/>
          <w:color w:val="000000" w:themeColor="text1"/>
        </w:rPr>
        <w:t>UNESCO Chair in Human Rights, University of Luxembourg, Luxembourg</w:t>
      </w:r>
    </w:p>
    <w:p w14:paraId="5009DEF5" w14:textId="77777777" w:rsidR="006D4D20" w:rsidRDefault="006D4D20" w:rsidP="006D4D20">
      <w:pPr>
        <w:spacing w:line="276" w:lineRule="auto"/>
        <w:rPr>
          <w:u w:val="single"/>
        </w:rPr>
      </w:pPr>
    </w:p>
    <w:p w14:paraId="2159EED1" w14:textId="26B4AA86" w:rsidR="007A7441" w:rsidRPr="00950B2B" w:rsidRDefault="007A7441" w:rsidP="006D4D20">
      <w:pPr>
        <w:spacing w:line="276" w:lineRule="auto"/>
        <w:rPr>
          <w:b/>
          <w:bCs/>
          <w:u w:val="single"/>
        </w:rPr>
      </w:pPr>
      <w:r w:rsidRPr="00950B2B">
        <w:rPr>
          <w:b/>
          <w:bCs/>
          <w:u w:val="single"/>
        </w:rPr>
        <w:t>Member Institute represented by another Institution (by proxy)</w:t>
      </w:r>
      <w:r w:rsidR="006D4D20" w:rsidRPr="00950B2B">
        <w:rPr>
          <w:b/>
          <w:bCs/>
          <w:u w:val="single"/>
        </w:rPr>
        <w:t>:</w:t>
      </w:r>
      <w:r w:rsidRPr="00950B2B">
        <w:rPr>
          <w:b/>
          <w:bCs/>
          <w:u w:val="single"/>
        </w:rPr>
        <w:t xml:space="preserve"> </w:t>
      </w:r>
    </w:p>
    <w:p w14:paraId="3A1D9F96" w14:textId="77777777" w:rsidR="00701D4B" w:rsidRPr="007A7441" w:rsidRDefault="00701D4B" w:rsidP="007A7441">
      <w:pPr>
        <w:spacing w:line="276" w:lineRule="auto"/>
        <w:ind w:left="360"/>
        <w:rPr>
          <w:b/>
          <w:bCs/>
        </w:rPr>
      </w:pPr>
    </w:p>
    <w:p w14:paraId="595DD8B8" w14:textId="3571D2A9" w:rsidR="000F5C73" w:rsidRDefault="000F5C73" w:rsidP="000F5C73">
      <w:pPr>
        <w:pStyle w:val="ListParagraph"/>
        <w:numPr>
          <w:ilvl w:val="0"/>
          <w:numId w:val="14"/>
        </w:numPr>
        <w:spacing w:after="160" w:line="276" w:lineRule="auto"/>
        <w:rPr>
          <w:rFonts w:ascii="Times New Roman" w:hAnsi="Times New Roman" w:cs="Times New Roman"/>
        </w:rPr>
      </w:pPr>
      <w:r w:rsidRPr="0032025C">
        <w:rPr>
          <w:rFonts w:ascii="Times New Roman" w:hAnsi="Times New Roman" w:cs="Times New Roman"/>
        </w:rPr>
        <w:t>Centre for Human Rights and Peace, University of Nairobi, Kenya</w:t>
      </w:r>
      <w:r w:rsidR="006D4D20">
        <w:rPr>
          <w:rFonts w:ascii="Times New Roman" w:hAnsi="Times New Roman" w:cs="Times New Roman"/>
        </w:rPr>
        <w:t xml:space="preserve"> </w:t>
      </w:r>
      <w:r w:rsidR="006D4D20" w:rsidRPr="006D4D20">
        <w:rPr>
          <w:rFonts w:ascii="Times New Roman" w:hAnsi="Times New Roman" w:cs="Times New Roman"/>
        </w:rPr>
        <w:t>(represented by Norwegian Centre for Human Rights)</w:t>
      </w:r>
    </w:p>
    <w:p w14:paraId="1D801490" w14:textId="77777777" w:rsidR="00701D4B" w:rsidRPr="00027592" w:rsidRDefault="00701D4B" w:rsidP="005714AB">
      <w:pPr>
        <w:pStyle w:val="ListParagraph"/>
        <w:spacing w:after="160" w:line="276" w:lineRule="auto"/>
        <w:rPr>
          <w:rFonts w:ascii="Times New Roman" w:hAnsi="Times New Roman" w:cs="Times New Roman"/>
          <w:b/>
          <w:bCs/>
          <w:u w:val="single"/>
        </w:rPr>
      </w:pPr>
    </w:p>
    <w:p w14:paraId="55A18E56" w14:textId="3817B03F" w:rsidR="00701D4B" w:rsidRPr="00027592" w:rsidRDefault="006F285D" w:rsidP="005714AB">
      <w:pPr>
        <w:spacing w:line="276" w:lineRule="auto"/>
        <w:rPr>
          <w:b/>
          <w:bCs/>
          <w:u w:val="single"/>
        </w:rPr>
      </w:pPr>
      <w:r w:rsidRPr="00027592">
        <w:rPr>
          <w:b/>
          <w:bCs/>
          <w:u w:val="single"/>
        </w:rPr>
        <w:t>Apologies:</w:t>
      </w:r>
    </w:p>
    <w:p w14:paraId="7B5E9EAE" w14:textId="77777777" w:rsidR="009B4F1A" w:rsidRPr="003E60A8" w:rsidRDefault="00000000" w:rsidP="005714AB">
      <w:pPr>
        <w:pStyle w:val="ListParagraph"/>
        <w:numPr>
          <w:ilvl w:val="0"/>
          <w:numId w:val="14"/>
        </w:numPr>
        <w:spacing w:after="160" w:line="276" w:lineRule="auto"/>
        <w:rPr>
          <w:rFonts w:ascii="Times New Roman" w:hAnsi="Times New Roman" w:cs="Times New Roman"/>
          <w:color w:val="000000" w:themeColor="text1"/>
        </w:rPr>
      </w:pPr>
      <w:hyperlink r:id="rId12" w:history="1">
        <w:r w:rsidR="009B4F1A" w:rsidRPr="003E60A8">
          <w:rPr>
            <w:rStyle w:val="Hyperlink"/>
            <w:rFonts w:ascii="Times New Roman" w:hAnsi="Times New Roman" w:cs="Times New Roman"/>
            <w:color w:val="000000" w:themeColor="text1"/>
            <w:u w:val="none"/>
            <w:bdr w:val="none" w:sz="0" w:space="0" w:color="auto" w:frame="1"/>
          </w:rPr>
          <w:t>Academy on Human Rights and Humanitarian Law of the Washington College of Law, American University</w:t>
        </w:r>
      </w:hyperlink>
      <w:r w:rsidR="009B4F1A" w:rsidRPr="003E60A8">
        <w:rPr>
          <w:rFonts w:ascii="Times New Roman" w:hAnsi="Times New Roman" w:cs="Times New Roman"/>
          <w:color w:val="000000" w:themeColor="text1"/>
        </w:rPr>
        <w:t xml:space="preserve">, USA </w:t>
      </w:r>
    </w:p>
    <w:p w14:paraId="77FA773D" w14:textId="77777777" w:rsidR="009B4F1A" w:rsidRPr="003E60A8" w:rsidRDefault="009B4F1A" w:rsidP="005714AB">
      <w:pPr>
        <w:pStyle w:val="ListParagraph"/>
        <w:numPr>
          <w:ilvl w:val="0"/>
          <w:numId w:val="14"/>
        </w:numPr>
        <w:spacing w:after="160" w:line="276" w:lineRule="auto"/>
        <w:rPr>
          <w:rFonts w:ascii="Times New Roman" w:hAnsi="Times New Roman" w:cs="Times New Roman"/>
          <w:color w:val="000000" w:themeColor="text1"/>
        </w:rPr>
      </w:pPr>
      <w:r w:rsidRPr="003E60A8">
        <w:rPr>
          <w:rFonts w:ascii="Times New Roman" w:hAnsi="Times New Roman" w:cs="Times New Roman"/>
          <w:color w:val="000000" w:themeColor="text1"/>
          <w:shd w:val="clear" w:color="auto" w:fill="FFFFFF"/>
        </w:rPr>
        <w:t>Centre for Human Rights Erlangen-Nürnberg (CHREN), Germany</w:t>
      </w:r>
    </w:p>
    <w:p w14:paraId="3E6D4881" w14:textId="2DB6106B" w:rsidR="000F5C73" w:rsidRPr="003E60A8" w:rsidRDefault="000F5C73" w:rsidP="003E60A8">
      <w:pPr>
        <w:pStyle w:val="ListParagraph"/>
        <w:numPr>
          <w:ilvl w:val="0"/>
          <w:numId w:val="14"/>
        </w:numPr>
        <w:spacing w:line="276" w:lineRule="auto"/>
        <w:rPr>
          <w:rFonts w:ascii="Times New Roman" w:hAnsi="Times New Roman" w:cs="Times New Roman"/>
        </w:rPr>
      </w:pPr>
      <w:r w:rsidRPr="000F5C73">
        <w:rPr>
          <w:rFonts w:ascii="Times New Roman" w:hAnsi="Times New Roman" w:cs="Times New Roman"/>
        </w:rPr>
        <w:t xml:space="preserve">Centre for Research and Development of Constitution and Human Rights, Universitas </w:t>
      </w:r>
      <w:proofErr w:type="spellStart"/>
      <w:r w:rsidRPr="000F5C73">
        <w:rPr>
          <w:rFonts w:ascii="Times New Roman" w:hAnsi="Times New Roman" w:cs="Times New Roman"/>
        </w:rPr>
        <w:t>Sebelas</w:t>
      </w:r>
      <w:proofErr w:type="spellEnd"/>
      <w:r w:rsidRPr="000F5C73">
        <w:rPr>
          <w:rFonts w:ascii="Times New Roman" w:hAnsi="Times New Roman" w:cs="Times New Roman"/>
        </w:rPr>
        <w:t xml:space="preserve"> </w:t>
      </w:r>
      <w:proofErr w:type="spellStart"/>
      <w:r w:rsidRPr="000F5C73">
        <w:rPr>
          <w:rFonts w:ascii="Times New Roman" w:hAnsi="Times New Roman" w:cs="Times New Roman"/>
        </w:rPr>
        <w:t>Maret</w:t>
      </w:r>
      <w:proofErr w:type="spellEnd"/>
      <w:r w:rsidRPr="000F5C73">
        <w:rPr>
          <w:rFonts w:ascii="Times New Roman" w:hAnsi="Times New Roman" w:cs="Times New Roman"/>
        </w:rPr>
        <w:t>, Indonesia</w:t>
      </w:r>
    </w:p>
    <w:p w14:paraId="5EBD4D14" w14:textId="77777777" w:rsidR="009B4F1A" w:rsidRPr="003E60A8" w:rsidRDefault="009B4F1A" w:rsidP="005714AB">
      <w:pPr>
        <w:pStyle w:val="ListParagraph"/>
        <w:numPr>
          <w:ilvl w:val="0"/>
          <w:numId w:val="14"/>
        </w:numPr>
        <w:spacing w:line="276" w:lineRule="auto"/>
        <w:rPr>
          <w:rFonts w:ascii="Times New Roman" w:hAnsi="Times New Roman" w:cs="Times New Roman"/>
        </w:rPr>
      </w:pPr>
      <w:r w:rsidRPr="003E60A8">
        <w:rPr>
          <w:rFonts w:ascii="Times New Roman" w:hAnsi="Times New Roman" w:cs="Times New Roman"/>
        </w:rPr>
        <w:t xml:space="preserve">Chang Fo-chuan Center for the Study of Human Rights, Sowchos University, Taiwan </w:t>
      </w:r>
    </w:p>
    <w:p w14:paraId="1F42E417" w14:textId="77777777" w:rsidR="009B4F1A" w:rsidRPr="003E60A8" w:rsidRDefault="009B4F1A" w:rsidP="005714AB">
      <w:pPr>
        <w:pStyle w:val="ListParagraph"/>
        <w:numPr>
          <w:ilvl w:val="0"/>
          <w:numId w:val="14"/>
        </w:numPr>
        <w:spacing w:line="276" w:lineRule="auto"/>
        <w:rPr>
          <w:rFonts w:ascii="Times New Roman" w:hAnsi="Times New Roman" w:cs="Times New Roman"/>
        </w:rPr>
      </w:pPr>
      <w:r w:rsidRPr="003E60A8">
        <w:rPr>
          <w:rFonts w:ascii="Times New Roman" w:hAnsi="Times New Roman" w:cs="Times New Roman"/>
        </w:rPr>
        <w:t xml:space="preserve">Department for Human Rights and Politics, Institute for Political and International Studies, ELTE University Budapest, Hungary </w:t>
      </w:r>
    </w:p>
    <w:p w14:paraId="6191B8D5" w14:textId="77777777" w:rsidR="009B4F1A" w:rsidRPr="00950B2B" w:rsidRDefault="009B4F1A" w:rsidP="005714AB">
      <w:pPr>
        <w:pStyle w:val="ListParagraph"/>
        <w:numPr>
          <w:ilvl w:val="0"/>
          <w:numId w:val="14"/>
        </w:numPr>
        <w:spacing w:line="276" w:lineRule="auto"/>
        <w:rPr>
          <w:rFonts w:ascii="Times New Roman" w:hAnsi="Times New Roman" w:cs="Times New Roman"/>
        </w:rPr>
      </w:pPr>
      <w:r w:rsidRPr="00950B2B">
        <w:rPr>
          <w:rFonts w:ascii="Times New Roman" w:hAnsi="Times New Roman" w:cs="Times New Roman"/>
        </w:rPr>
        <w:t>Human Rights Centre, Queen's University Belfast, UK</w:t>
      </w:r>
    </w:p>
    <w:p w14:paraId="2E6C9ECB" w14:textId="77777777" w:rsidR="009B4F1A" w:rsidRPr="00950B2B" w:rsidRDefault="009B4F1A" w:rsidP="005714AB">
      <w:pPr>
        <w:pStyle w:val="ListParagraph"/>
        <w:numPr>
          <w:ilvl w:val="0"/>
          <w:numId w:val="14"/>
        </w:numPr>
        <w:spacing w:line="276" w:lineRule="auto"/>
        <w:rPr>
          <w:rFonts w:ascii="Times New Roman" w:hAnsi="Times New Roman" w:cs="Times New Roman"/>
        </w:rPr>
      </w:pPr>
      <w:r w:rsidRPr="00950B2B">
        <w:rPr>
          <w:rFonts w:ascii="Times New Roman" w:hAnsi="Times New Roman" w:cs="Times New Roman"/>
        </w:rPr>
        <w:t xml:space="preserve">Human Rights Centre, University of Potsdam, Germany </w:t>
      </w:r>
    </w:p>
    <w:p w14:paraId="18149C4D" w14:textId="77777777" w:rsidR="009B4F1A" w:rsidRPr="00950B2B" w:rsidRDefault="009B4F1A" w:rsidP="005714AB">
      <w:pPr>
        <w:pStyle w:val="ListParagraph"/>
        <w:numPr>
          <w:ilvl w:val="0"/>
          <w:numId w:val="14"/>
        </w:numPr>
        <w:spacing w:line="276" w:lineRule="auto"/>
        <w:rPr>
          <w:rFonts w:ascii="Times New Roman" w:hAnsi="Times New Roman" w:cs="Times New Roman"/>
          <w:u w:val="single"/>
        </w:rPr>
      </w:pPr>
      <w:r w:rsidRPr="00950B2B">
        <w:rPr>
          <w:rFonts w:ascii="Times New Roman" w:hAnsi="Times New Roman" w:cs="Times New Roman"/>
        </w:rPr>
        <w:t xml:space="preserve">Human Rights Implementation Centre, University of Bristol, UK </w:t>
      </w:r>
    </w:p>
    <w:p w14:paraId="51EFB9FF" w14:textId="77777777" w:rsidR="009621D3" w:rsidRPr="00950B2B" w:rsidRDefault="00000000" w:rsidP="005714AB">
      <w:pPr>
        <w:pStyle w:val="ListParagraph"/>
        <w:numPr>
          <w:ilvl w:val="0"/>
          <w:numId w:val="14"/>
        </w:numPr>
        <w:spacing w:line="276" w:lineRule="auto"/>
        <w:rPr>
          <w:rFonts w:ascii="Times New Roman" w:eastAsia="Times New Roman" w:hAnsi="Times New Roman" w:cs="Times New Roman"/>
        </w:rPr>
      </w:pPr>
      <w:hyperlink r:id="rId13" w:history="1">
        <w:r w:rsidR="009B4F1A" w:rsidRPr="00950B2B">
          <w:rPr>
            <w:rFonts w:ascii="Times New Roman" w:eastAsia="Times New Roman" w:hAnsi="Times New Roman" w:cs="Times New Roman"/>
            <w:color w:val="000000" w:themeColor="text1"/>
            <w:bdr w:val="none" w:sz="0" w:space="0" w:color="auto" w:frame="1"/>
          </w:rPr>
          <w:t>Irish Centre for Human Rights</w:t>
        </w:r>
      </w:hyperlink>
      <w:r w:rsidR="009B4F1A" w:rsidRPr="00950B2B">
        <w:rPr>
          <w:rFonts w:ascii="Times New Roman" w:eastAsia="Times New Roman" w:hAnsi="Times New Roman" w:cs="Times New Roman"/>
          <w:color w:val="000000" w:themeColor="text1"/>
          <w:shd w:val="clear" w:color="auto" w:fill="FFFFFF"/>
        </w:rPr>
        <w:t xml:space="preserve">, National University of Ireland, Galway, Ireland </w:t>
      </w:r>
    </w:p>
    <w:p w14:paraId="277410B9" w14:textId="0279FF64" w:rsidR="003E60A8" w:rsidRPr="003E60A8" w:rsidRDefault="003E60A8" w:rsidP="003E60A8">
      <w:pPr>
        <w:pStyle w:val="ListParagraph"/>
        <w:numPr>
          <w:ilvl w:val="0"/>
          <w:numId w:val="14"/>
        </w:numPr>
        <w:rPr>
          <w:rFonts w:ascii="Times New Roman" w:hAnsi="Times New Roman" w:cs="Times New Roman"/>
        </w:rPr>
      </w:pPr>
      <w:r w:rsidRPr="003E60A8">
        <w:rPr>
          <w:rFonts w:ascii="Times New Roman" w:hAnsi="Times New Roman" w:cs="Times New Roman"/>
        </w:rPr>
        <w:t>LSE Human Rights, London School of Economics and Political Science, UK</w:t>
      </w:r>
    </w:p>
    <w:p w14:paraId="74BF5595" w14:textId="77777777" w:rsidR="009621D3" w:rsidRPr="003E60A8" w:rsidRDefault="009621D3" w:rsidP="009621D3">
      <w:pPr>
        <w:pStyle w:val="ListParagraph"/>
        <w:numPr>
          <w:ilvl w:val="0"/>
          <w:numId w:val="14"/>
        </w:numPr>
        <w:spacing w:line="276" w:lineRule="auto"/>
        <w:rPr>
          <w:rFonts w:ascii="Times New Roman" w:hAnsi="Times New Roman" w:cs="Times New Roman"/>
        </w:rPr>
      </w:pPr>
      <w:r w:rsidRPr="003E60A8">
        <w:rPr>
          <w:rFonts w:ascii="Times New Roman" w:hAnsi="Times New Roman" w:cs="Times New Roman"/>
        </w:rPr>
        <w:t>UCD Centre for Human Rights, University College Dublin, Ireland</w:t>
      </w:r>
    </w:p>
    <w:p w14:paraId="69BD058B" w14:textId="5EDFFCBD" w:rsidR="009B4F1A" w:rsidRPr="009621D3" w:rsidRDefault="009B4F1A" w:rsidP="009621D3">
      <w:pPr>
        <w:spacing w:line="276" w:lineRule="auto"/>
        <w:ind w:left="360"/>
        <w:rPr>
          <w:b/>
          <w:bCs/>
        </w:rPr>
      </w:pPr>
      <w:r w:rsidRPr="009621D3">
        <w:rPr>
          <w:b/>
          <w:bCs/>
          <w:color w:val="000000" w:themeColor="text1"/>
          <w:shd w:val="clear" w:color="auto" w:fill="FFFFFF"/>
        </w:rPr>
        <w:t> </w:t>
      </w:r>
    </w:p>
    <w:p w14:paraId="38124F29" w14:textId="77777777" w:rsidR="00701D4B" w:rsidRPr="00027592" w:rsidRDefault="00701D4B" w:rsidP="005714AB">
      <w:pPr>
        <w:spacing w:line="276" w:lineRule="auto"/>
        <w:rPr>
          <w:b/>
          <w:bCs/>
        </w:rPr>
      </w:pPr>
    </w:p>
    <w:p w14:paraId="3AE15439" w14:textId="4B18CA7F" w:rsidR="00701D4B" w:rsidRPr="00027592" w:rsidRDefault="00701D4B" w:rsidP="005714AB">
      <w:pPr>
        <w:spacing w:line="276" w:lineRule="auto"/>
        <w:rPr>
          <w:b/>
          <w:bCs/>
          <w:u w:val="single"/>
        </w:rPr>
      </w:pPr>
      <w:r w:rsidRPr="00027592">
        <w:rPr>
          <w:b/>
          <w:bCs/>
          <w:u w:val="single"/>
        </w:rPr>
        <w:t>New Membership Applicant Institutes present:</w:t>
      </w:r>
    </w:p>
    <w:p w14:paraId="07CF5C2A" w14:textId="51948D29" w:rsidR="00950B2B" w:rsidRPr="00950B2B" w:rsidRDefault="00950B2B" w:rsidP="005714AB">
      <w:pPr>
        <w:pStyle w:val="ListParagraph"/>
        <w:numPr>
          <w:ilvl w:val="0"/>
          <w:numId w:val="16"/>
        </w:numPr>
        <w:spacing w:line="276" w:lineRule="auto"/>
        <w:rPr>
          <w:rFonts w:ascii="Times New Roman" w:hAnsi="Times New Roman" w:cs="Times New Roman"/>
        </w:rPr>
      </w:pPr>
      <w:r w:rsidRPr="00950B2B">
        <w:rPr>
          <w:rFonts w:ascii="Times New Roman" w:hAnsi="Times New Roman" w:cs="Times New Roman"/>
        </w:rPr>
        <w:t>Human Rights Center of the Metropolitan University in Venezuela</w:t>
      </w:r>
    </w:p>
    <w:p w14:paraId="0D3F8028" w14:textId="0CF5BDC7" w:rsidR="00FD7737" w:rsidRPr="008B7679" w:rsidRDefault="00950B2B" w:rsidP="005714AB">
      <w:pPr>
        <w:pStyle w:val="ListParagraph"/>
        <w:numPr>
          <w:ilvl w:val="0"/>
          <w:numId w:val="16"/>
        </w:numPr>
        <w:spacing w:line="276" w:lineRule="auto"/>
        <w:rPr>
          <w:rFonts w:ascii="Times New Roman" w:hAnsi="Times New Roman" w:cs="Times New Roman"/>
        </w:rPr>
      </w:pPr>
      <w:r w:rsidRPr="00950B2B">
        <w:rPr>
          <w:rFonts w:ascii="Times New Roman" w:hAnsi="Times New Roman" w:cs="Times New Roman"/>
        </w:rPr>
        <w:t>Urban Morgan Institute for Human Rights, U.S</w:t>
      </w:r>
    </w:p>
    <w:p w14:paraId="17D957D1" w14:textId="77777777" w:rsidR="002715D8" w:rsidRPr="00D05136" w:rsidRDefault="002715D8" w:rsidP="005714AB">
      <w:pPr>
        <w:spacing w:line="276" w:lineRule="auto"/>
      </w:pPr>
      <w:r w:rsidRPr="00D05136">
        <w:tab/>
      </w:r>
    </w:p>
    <w:p w14:paraId="080AAD38" w14:textId="39370BBB" w:rsidR="002715D8" w:rsidRPr="00D05136" w:rsidRDefault="002715D8" w:rsidP="005714AB">
      <w:pPr>
        <w:pStyle w:val="ListParagraph"/>
        <w:numPr>
          <w:ilvl w:val="0"/>
          <w:numId w:val="2"/>
        </w:numPr>
        <w:spacing w:line="276" w:lineRule="auto"/>
        <w:rPr>
          <w:rFonts w:ascii="Times New Roman" w:hAnsi="Times New Roman" w:cs="Times New Roman"/>
          <w:b/>
          <w:lang w:val="en-GB"/>
        </w:rPr>
      </w:pPr>
      <w:r w:rsidRPr="00D05136">
        <w:rPr>
          <w:rFonts w:ascii="Times New Roman" w:hAnsi="Times New Roman" w:cs="Times New Roman"/>
          <w:b/>
          <w:lang w:val="en-GB"/>
        </w:rPr>
        <w:t>Welcome</w:t>
      </w:r>
    </w:p>
    <w:p w14:paraId="0FC9CB25" w14:textId="77777777" w:rsidR="00210CC6" w:rsidRPr="00D05136" w:rsidRDefault="00210CC6" w:rsidP="005714AB">
      <w:pPr>
        <w:pStyle w:val="ListParagraph"/>
        <w:spacing w:line="276" w:lineRule="auto"/>
        <w:rPr>
          <w:rFonts w:ascii="Times New Roman" w:hAnsi="Times New Roman" w:cs="Times New Roman"/>
          <w:b/>
          <w:lang w:val="en-GB"/>
        </w:rPr>
      </w:pPr>
    </w:p>
    <w:p w14:paraId="062C1E9C" w14:textId="77777777" w:rsidR="000D38E7" w:rsidRDefault="00210CC6" w:rsidP="005714AB">
      <w:pPr>
        <w:pStyle w:val="ListParagraph"/>
        <w:spacing w:line="276" w:lineRule="auto"/>
        <w:rPr>
          <w:rFonts w:ascii="Times New Roman" w:hAnsi="Times New Roman" w:cs="Times New Roman"/>
          <w:lang w:val="en-GB"/>
        </w:rPr>
      </w:pPr>
      <w:r w:rsidRPr="00595040">
        <w:rPr>
          <w:rFonts w:ascii="Times New Roman" w:hAnsi="Times New Roman" w:cs="Times New Roman"/>
          <w:lang w:val="en-GB"/>
        </w:rPr>
        <w:t>The Chair warmly welcomed</w:t>
      </w:r>
      <w:r w:rsidR="0043457E" w:rsidRPr="00595040">
        <w:rPr>
          <w:rFonts w:ascii="Times New Roman" w:hAnsi="Times New Roman" w:cs="Times New Roman"/>
          <w:lang w:val="en-GB"/>
        </w:rPr>
        <w:t xml:space="preserve"> everyo</w:t>
      </w:r>
      <w:r w:rsidR="00C32784">
        <w:rPr>
          <w:rFonts w:ascii="Times New Roman" w:hAnsi="Times New Roman" w:cs="Times New Roman"/>
          <w:lang w:val="en-GB"/>
        </w:rPr>
        <w:t>ne to the meeting</w:t>
      </w:r>
      <w:r w:rsidR="00EA778A">
        <w:rPr>
          <w:rFonts w:ascii="Times New Roman" w:hAnsi="Times New Roman" w:cs="Times New Roman"/>
          <w:lang w:val="en-GB"/>
        </w:rPr>
        <w:t>, in-person and online</w:t>
      </w:r>
      <w:r w:rsidR="000D38E7">
        <w:rPr>
          <w:rFonts w:ascii="Times New Roman" w:hAnsi="Times New Roman" w:cs="Times New Roman"/>
          <w:lang w:val="en-GB"/>
        </w:rPr>
        <w:t xml:space="preserve">, and </w:t>
      </w:r>
      <w:r w:rsidR="000D38E7" w:rsidRPr="00522058">
        <w:rPr>
          <w:rFonts w:ascii="Times New Roman" w:hAnsi="Times New Roman" w:cs="Times New Roman"/>
          <w:lang w:val="en-GB"/>
        </w:rPr>
        <w:t>thanked the conference hosts for a wonderful event.</w:t>
      </w:r>
      <w:r w:rsidR="000D38E7" w:rsidRPr="000D38E7">
        <w:rPr>
          <w:rFonts w:ascii="Times New Roman" w:hAnsi="Times New Roman" w:cs="Times New Roman"/>
          <w:i/>
          <w:iCs/>
          <w:lang w:val="en-GB"/>
        </w:rPr>
        <w:t xml:space="preserve"> </w:t>
      </w:r>
    </w:p>
    <w:p w14:paraId="20034910" w14:textId="77777777" w:rsidR="000D38E7" w:rsidRDefault="000D38E7" w:rsidP="005714AB">
      <w:pPr>
        <w:pStyle w:val="ListParagraph"/>
        <w:spacing w:line="276" w:lineRule="auto"/>
        <w:rPr>
          <w:rFonts w:ascii="Times New Roman" w:hAnsi="Times New Roman" w:cs="Times New Roman"/>
          <w:lang w:val="en-GB"/>
        </w:rPr>
      </w:pPr>
    </w:p>
    <w:p w14:paraId="6FCFC98E" w14:textId="509D1751" w:rsidR="00C32784" w:rsidRPr="00C32784" w:rsidRDefault="0012795F" w:rsidP="005714AB">
      <w:pPr>
        <w:pStyle w:val="ListParagraph"/>
        <w:spacing w:line="276" w:lineRule="auto"/>
        <w:rPr>
          <w:rFonts w:ascii="Times New Roman" w:hAnsi="Times New Roman" w:cs="Times New Roman"/>
          <w:lang w:val="en-GB"/>
        </w:rPr>
      </w:pPr>
      <w:r>
        <w:rPr>
          <w:rFonts w:ascii="Times New Roman" w:hAnsi="Times New Roman" w:cs="Times New Roman"/>
          <w:lang w:val="en-GB"/>
        </w:rPr>
        <w:t xml:space="preserve">The chair noted that the Executive Secretary </w:t>
      </w:r>
      <w:r w:rsidR="00EA6ACD">
        <w:rPr>
          <w:rFonts w:ascii="Times New Roman" w:hAnsi="Times New Roman" w:cs="Times New Roman"/>
          <w:lang w:val="en-GB"/>
        </w:rPr>
        <w:t xml:space="preserve">had </w:t>
      </w:r>
      <w:r w:rsidR="0077060D">
        <w:rPr>
          <w:rFonts w:ascii="Times New Roman" w:hAnsi="Times New Roman" w:cs="Times New Roman"/>
          <w:lang w:val="en-GB"/>
        </w:rPr>
        <w:t xml:space="preserve">earlier posted </w:t>
      </w:r>
      <w:r w:rsidR="00EA6ACD">
        <w:rPr>
          <w:rFonts w:ascii="Times New Roman" w:hAnsi="Times New Roman" w:cs="Times New Roman"/>
          <w:lang w:val="en-GB"/>
        </w:rPr>
        <w:t xml:space="preserve">a draft of the </w:t>
      </w:r>
      <w:r w:rsidR="0077060D">
        <w:rPr>
          <w:rFonts w:ascii="Times New Roman" w:hAnsi="Times New Roman" w:cs="Times New Roman"/>
          <w:lang w:val="en-GB"/>
        </w:rPr>
        <w:t xml:space="preserve">Bilbao </w:t>
      </w:r>
      <w:r w:rsidR="00EA6ACD">
        <w:rPr>
          <w:rFonts w:ascii="Times New Roman" w:hAnsi="Times New Roman" w:cs="Times New Roman"/>
          <w:lang w:val="en-GB"/>
        </w:rPr>
        <w:t>conference declaration</w:t>
      </w:r>
      <w:r w:rsidR="0077060D">
        <w:rPr>
          <w:rFonts w:ascii="Times New Roman" w:hAnsi="Times New Roman" w:cs="Times New Roman"/>
          <w:lang w:val="en-GB"/>
        </w:rPr>
        <w:t xml:space="preserve"> in the shared folder with the agenda and annexes</w:t>
      </w:r>
      <w:r w:rsidR="002A5961">
        <w:rPr>
          <w:rFonts w:ascii="Times New Roman" w:hAnsi="Times New Roman" w:cs="Times New Roman"/>
          <w:lang w:val="en-GB"/>
        </w:rPr>
        <w:t xml:space="preserve">, which would be discussed at the end of the meeting. </w:t>
      </w:r>
    </w:p>
    <w:p w14:paraId="73E713FD" w14:textId="12C0195F" w:rsidR="00210CC6" w:rsidRDefault="00210CC6" w:rsidP="005714AB">
      <w:pPr>
        <w:pStyle w:val="ListParagraph"/>
        <w:spacing w:line="276" w:lineRule="auto"/>
        <w:rPr>
          <w:rFonts w:ascii="Times New Roman" w:hAnsi="Times New Roman" w:cs="Times New Roman"/>
          <w:lang w:val="en-GB"/>
        </w:rPr>
      </w:pPr>
    </w:p>
    <w:p w14:paraId="6E9A0AFB" w14:textId="77777777" w:rsidR="00595040" w:rsidRPr="00D05136" w:rsidRDefault="00595040" w:rsidP="005714AB">
      <w:pPr>
        <w:pStyle w:val="ListParagraph"/>
        <w:spacing w:line="276" w:lineRule="auto"/>
        <w:rPr>
          <w:rFonts w:ascii="Times New Roman" w:hAnsi="Times New Roman" w:cs="Times New Roman"/>
          <w:lang w:val="en-GB"/>
        </w:rPr>
      </w:pPr>
    </w:p>
    <w:p w14:paraId="45CAE16C" w14:textId="2A580C23" w:rsidR="00CB1F85" w:rsidRPr="00D05136" w:rsidRDefault="002715D8" w:rsidP="005714AB">
      <w:pPr>
        <w:pStyle w:val="ListParagraph"/>
        <w:numPr>
          <w:ilvl w:val="0"/>
          <w:numId w:val="2"/>
        </w:numPr>
        <w:spacing w:line="276" w:lineRule="auto"/>
        <w:rPr>
          <w:rFonts w:ascii="Times New Roman" w:hAnsi="Times New Roman" w:cs="Times New Roman"/>
          <w:b/>
          <w:lang w:val="en-GB"/>
        </w:rPr>
      </w:pPr>
      <w:r w:rsidRPr="00D05136">
        <w:rPr>
          <w:rFonts w:ascii="Times New Roman" w:hAnsi="Times New Roman" w:cs="Times New Roman"/>
          <w:b/>
          <w:lang w:val="en-GB"/>
        </w:rPr>
        <w:t>Adoption of agenda</w:t>
      </w:r>
    </w:p>
    <w:p w14:paraId="0ED66160" w14:textId="77777777" w:rsidR="00D05136" w:rsidRPr="00D05136" w:rsidRDefault="00D05136" w:rsidP="005714AB">
      <w:pPr>
        <w:pStyle w:val="ListParagraph"/>
        <w:spacing w:line="276" w:lineRule="auto"/>
        <w:rPr>
          <w:rFonts w:ascii="Times New Roman" w:hAnsi="Times New Roman" w:cs="Times New Roman"/>
          <w:lang w:val="en-GB"/>
        </w:rPr>
      </w:pPr>
    </w:p>
    <w:p w14:paraId="7DD0032D" w14:textId="3F0E47FF" w:rsidR="0043457E" w:rsidRDefault="00611722" w:rsidP="005714AB">
      <w:pPr>
        <w:pStyle w:val="ListParagraph"/>
        <w:spacing w:line="276" w:lineRule="auto"/>
        <w:rPr>
          <w:rFonts w:ascii="Times New Roman" w:hAnsi="Times New Roman" w:cs="Times New Roman"/>
          <w:lang w:val="en-GB"/>
        </w:rPr>
      </w:pPr>
      <w:r>
        <w:rPr>
          <w:rFonts w:ascii="Times New Roman" w:hAnsi="Times New Roman" w:cs="Times New Roman"/>
          <w:b/>
          <w:lang w:val="en-GB"/>
        </w:rPr>
        <w:t>DECISION:</w:t>
      </w:r>
      <w:r w:rsidR="00D05136">
        <w:rPr>
          <w:rFonts w:ascii="Times New Roman" w:hAnsi="Times New Roman" w:cs="Times New Roman"/>
          <w:lang w:val="en-GB"/>
        </w:rPr>
        <w:t xml:space="preserve"> Agenda adopted.</w:t>
      </w:r>
    </w:p>
    <w:p w14:paraId="0C3DD8D9" w14:textId="77777777" w:rsidR="0079172E" w:rsidRDefault="0079172E" w:rsidP="005714AB">
      <w:pPr>
        <w:pStyle w:val="ListParagraph"/>
        <w:spacing w:line="276" w:lineRule="auto"/>
        <w:rPr>
          <w:rFonts w:ascii="Times New Roman" w:hAnsi="Times New Roman" w:cs="Times New Roman"/>
          <w:lang w:val="en-GB"/>
        </w:rPr>
      </w:pPr>
    </w:p>
    <w:p w14:paraId="45CB025B" w14:textId="77777777" w:rsidR="00D05136" w:rsidRPr="00D05136" w:rsidRDefault="00D05136" w:rsidP="005714AB">
      <w:pPr>
        <w:pStyle w:val="ListParagraph"/>
        <w:spacing w:line="276" w:lineRule="auto"/>
        <w:rPr>
          <w:rFonts w:ascii="Times New Roman" w:hAnsi="Times New Roman" w:cs="Times New Roman"/>
          <w:lang w:val="en-GB"/>
        </w:rPr>
      </w:pPr>
    </w:p>
    <w:p w14:paraId="3D371C7D" w14:textId="5DFAF0E9" w:rsidR="0043457E" w:rsidRPr="00613942" w:rsidRDefault="002715D8" w:rsidP="005714AB">
      <w:pPr>
        <w:pStyle w:val="ListParagraph"/>
        <w:numPr>
          <w:ilvl w:val="0"/>
          <w:numId w:val="2"/>
        </w:numPr>
        <w:spacing w:line="276" w:lineRule="auto"/>
        <w:rPr>
          <w:rFonts w:ascii="Times New Roman" w:hAnsi="Times New Roman" w:cs="Times New Roman"/>
          <w:b/>
        </w:rPr>
      </w:pPr>
      <w:r w:rsidRPr="00D05136">
        <w:rPr>
          <w:rFonts w:ascii="Times New Roman" w:hAnsi="Times New Roman" w:cs="Times New Roman"/>
          <w:b/>
        </w:rPr>
        <w:t xml:space="preserve">Approval of minutes from Assembly Meeting on </w:t>
      </w:r>
      <w:r w:rsidR="00613942" w:rsidRPr="00613942">
        <w:rPr>
          <w:rFonts w:ascii="Times New Roman" w:hAnsi="Times New Roman" w:cs="Times New Roman"/>
          <w:b/>
        </w:rPr>
        <w:t>F</w:t>
      </w:r>
      <w:r w:rsidR="00613942">
        <w:rPr>
          <w:rFonts w:ascii="Times New Roman" w:hAnsi="Times New Roman" w:cs="Times New Roman"/>
          <w:b/>
        </w:rPr>
        <w:t xml:space="preserve">riday </w:t>
      </w:r>
      <w:r w:rsidR="00DA4664">
        <w:rPr>
          <w:rFonts w:ascii="Times New Roman" w:hAnsi="Times New Roman" w:cs="Times New Roman"/>
          <w:b/>
        </w:rPr>
        <w:t>2</w:t>
      </w:r>
      <w:r w:rsidR="00DA4664" w:rsidRPr="00DA4664">
        <w:rPr>
          <w:rFonts w:ascii="Times New Roman" w:hAnsi="Times New Roman" w:cs="Times New Roman"/>
          <w:b/>
          <w:vertAlign w:val="superscript"/>
        </w:rPr>
        <w:t>nd</w:t>
      </w:r>
      <w:r w:rsidR="00DA4664">
        <w:rPr>
          <w:rFonts w:ascii="Times New Roman" w:hAnsi="Times New Roman" w:cs="Times New Roman"/>
          <w:b/>
        </w:rPr>
        <w:t xml:space="preserve"> September</w:t>
      </w:r>
      <w:r w:rsidR="00613942">
        <w:rPr>
          <w:rFonts w:ascii="Times New Roman" w:hAnsi="Times New Roman" w:cs="Times New Roman"/>
          <w:b/>
        </w:rPr>
        <w:t xml:space="preserve"> </w:t>
      </w:r>
      <w:r w:rsidR="009D2979">
        <w:rPr>
          <w:rFonts w:ascii="Times New Roman" w:hAnsi="Times New Roman" w:cs="Times New Roman"/>
          <w:b/>
        </w:rPr>
        <w:t>2</w:t>
      </w:r>
      <w:r w:rsidR="00DA4664">
        <w:rPr>
          <w:rFonts w:ascii="Times New Roman" w:hAnsi="Times New Roman" w:cs="Times New Roman"/>
          <w:b/>
        </w:rPr>
        <w:t xml:space="preserve">022 </w:t>
      </w:r>
      <w:r w:rsidR="0043457E" w:rsidRPr="00613942">
        <w:rPr>
          <w:rFonts w:ascii="Times New Roman" w:hAnsi="Times New Roman" w:cs="Times New Roman"/>
          <w:b/>
        </w:rPr>
        <w:t>(Annex 1)</w:t>
      </w:r>
    </w:p>
    <w:p w14:paraId="2C65DD2D" w14:textId="77777777" w:rsidR="0043457E" w:rsidRPr="00D05136" w:rsidRDefault="0043457E" w:rsidP="005714AB">
      <w:pPr>
        <w:pStyle w:val="ListParagraph"/>
        <w:spacing w:line="276" w:lineRule="auto"/>
        <w:rPr>
          <w:rFonts w:ascii="Times New Roman" w:hAnsi="Times New Roman" w:cs="Times New Roman"/>
          <w:lang w:val="en-GB"/>
        </w:rPr>
      </w:pPr>
    </w:p>
    <w:p w14:paraId="3C5E0ADE" w14:textId="7B76096D" w:rsidR="00D05136" w:rsidRPr="00595040" w:rsidRDefault="00484E8B" w:rsidP="005714AB">
      <w:pPr>
        <w:pStyle w:val="ListParagraph"/>
        <w:spacing w:line="276" w:lineRule="auto"/>
        <w:rPr>
          <w:rFonts w:ascii="Times New Roman" w:hAnsi="Times New Roman" w:cs="Times New Roman"/>
          <w:lang w:val="en-GB"/>
        </w:rPr>
      </w:pPr>
      <w:r w:rsidRPr="00595040">
        <w:rPr>
          <w:rFonts w:ascii="Times New Roman" w:hAnsi="Times New Roman" w:cs="Times New Roman"/>
          <w:lang w:val="en-GB"/>
        </w:rPr>
        <w:t xml:space="preserve">The draft minutes were shared in advance. The chair invited any corrections. No corrections. </w:t>
      </w:r>
    </w:p>
    <w:p w14:paraId="7A548F55" w14:textId="4F2992C9" w:rsidR="00595040" w:rsidRPr="00974162" w:rsidRDefault="00595040" w:rsidP="005714AB">
      <w:pPr>
        <w:pStyle w:val="ListParagraph"/>
        <w:spacing w:line="276" w:lineRule="auto"/>
        <w:rPr>
          <w:rFonts w:ascii="Times New Roman" w:hAnsi="Times New Roman" w:cs="Times New Roman"/>
          <w:highlight w:val="yellow"/>
        </w:rPr>
      </w:pPr>
    </w:p>
    <w:p w14:paraId="22F03913" w14:textId="1E7D848E" w:rsidR="00595040" w:rsidRDefault="00611722" w:rsidP="005714AB">
      <w:pPr>
        <w:pStyle w:val="ListParagraph"/>
        <w:spacing w:line="276" w:lineRule="auto"/>
        <w:rPr>
          <w:rFonts w:ascii="Times New Roman" w:hAnsi="Times New Roman" w:cs="Times New Roman"/>
          <w:lang w:val="en-GB"/>
        </w:rPr>
      </w:pPr>
      <w:r>
        <w:rPr>
          <w:rFonts w:ascii="Times New Roman" w:hAnsi="Times New Roman" w:cs="Times New Roman"/>
          <w:b/>
          <w:lang w:val="en-GB"/>
        </w:rPr>
        <w:t>DECISION</w:t>
      </w:r>
      <w:r w:rsidR="00595040" w:rsidRPr="00D05136">
        <w:rPr>
          <w:rFonts w:ascii="Times New Roman" w:hAnsi="Times New Roman" w:cs="Times New Roman"/>
          <w:b/>
          <w:lang w:val="en-GB"/>
        </w:rPr>
        <w:t>:</w:t>
      </w:r>
      <w:r w:rsidR="00595040">
        <w:rPr>
          <w:rFonts w:ascii="Times New Roman" w:hAnsi="Times New Roman" w:cs="Times New Roman"/>
          <w:lang w:val="en-GB"/>
        </w:rPr>
        <w:t xml:space="preserve"> Minutes approved.</w:t>
      </w:r>
    </w:p>
    <w:p w14:paraId="1EA5CF52" w14:textId="08BC6F09" w:rsidR="0079172E" w:rsidRPr="00595040" w:rsidRDefault="0079172E" w:rsidP="005714AB">
      <w:pPr>
        <w:spacing w:line="276" w:lineRule="auto"/>
      </w:pPr>
    </w:p>
    <w:p w14:paraId="64C8B47C" w14:textId="77777777" w:rsidR="00D05136" w:rsidRDefault="00D05136" w:rsidP="005714AB">
      <w:pPr>
        <w:pStyle w:val="ListParagraph"/>
        <w:spacing w:line="276" w:lineRule="auto"/>
        <w:rPr>
          <w:rFonts w:ascii="Times New Roman" w:hAnsi="Times New Roman" w:cs="Times New Roman"/>
          <w:lang w:val="en-GB"/>
        </w:rPr>
      </w:pPr>
    </w:p>
    <w:p w14:paraId="0891684A" w14:textId="272D358A" w:rsidR="002715D8" w:rsidRPr="007830C4" w:rsidRDefault="002715D8" w:rsidP="005714AB">
      <w:pPr>
        <w:pStyle w:val="ListParagraph"/>
        <w:numPr>
          <w:ilvl w:val="0"/>
          <w:numId w:val="2"/>
        </w:numPr>
        <w:spacing w:line="276" w:lineRule="auto"/>
        <w:rPr>
          <w:rFonts w:ascii="Times New Roman" w:hAnsi="Times New Roman" w:cs="Times New Roman"/>
          <w:b/>
          <w:lang w:val="en-GB"/>
        </w:rPr>
      </w:pPr>
      <w:r w:rsidRPr="007830C4">
        <w:rPr>
          <w:rFonts w:ascii="Times New Roman" w:hAnsi="Times New Roman" w:cs="Times New Roman"/>
          <w:b/>
        </w:rPr>
        <w:t>Report of the Chair</w:t>
      </w:r>
    </w:p>
    <w:p w14:paraId="0C6BB74B" w14:textId="5B3750AC" w:rsidR="007830C4" w:rsidRDefault="007830C4" w:rsidP="005714AB">
      <w:pPr>
        <w:pStyle w:val="ListParagraph"/>
        <w:spacing w:line="276" w:lineRule="auto"/>
        <w:rPr>
          <w:rFonts w:ascii="Times New Roman" w:hAnsi="Times New Roman" w:cs="Times New Roman"/>
          <w:b/>
          <w:lang w:val="en-GB"/>
        </w:rPr>
      </w:pPr>
    </w:p>
    <w:p w14:paraId="24E761C4" w14:textId="548E5641" w:rsidR="005E71E1" w:rsidRDefault="004D2180" w:rsidP="005714AB">
      <w:pPr>
        <w:spacing w:line="276" w:lineRule="auto"/>
        <w:ind w:left="720"/>
        <w:rPr>
          <w:color w:val="000000" w:themeColor="text1"/>
        </w:rPr>
      </w:pPr>
      <w:r>
        <w:t>S</w:t>
      </w:r>
      <w:r w:rsidR="002A5961">
        <w:t>ince the last Assembly</w:t>
      </w:r>
      <w:r>
        <w:t xml:space="preserve"> meeting </w:t>
      </w:r>
      <w:r w:rsidR="002A5961">
        <w:t>the Secre</w:t>
      </w:r>
      <w:r w:rsidR="00A80060">
        <w:t xml:space="preserve">tariat </w:t>
      </w:r>
      <w:r w:rsidR="00E20BA4">
        <w:t>has continued to streamline policies and connect with members</w:t>
      </w:r>
      <w:r w:rsidR="00FD145C">
        <w:t xml:space="preserve">. </w:t>
      </w:r>
      <w:r w:rsidR="005E71E1">
        <w:t>Much of this year has been about preparing for the transition to the new Secretariat</w:t>
      </w:r>
      <w:r w:rsidR="00840DBF">
        <w:t xml:space="preserve">. </w:t>
      </w:r>
    </w:p>
    <w:p w14:paraId="49FA40E6" w14:textId="77777777" w:rsidR="00FD145C" w:rsidRDefault="00FD145C" w:rsidP="005714AB">
      <w:pPr>
        <w:spacing w:line="276" w:lineRule="auto"/>
      </w:pPr>
    </w:p>
    <w:p w14:paraId="6A22C37A" w14:textId="7D45D686" w:rsidR="00A80060" w:rsidRDefault="00A80060" w:rsidP="005714AB">
      <w:pPr>
        <w:spacing w:line="276" w:lineRule="auto"/>
        <w:ind w:left="720"/>
      </w:pPr>
      <w:r>
        <w:t xml:space="preserve">Thank you to everyone who has submitted items for the newsletter </w:t>
      </w:r>
      <w:r w:rsidR="00D83F0A">
        <w:t>via the website. With the move to the new Secretariat, th</w:t>
      </w:r>
      <w:r w:rsidR="004D2180">
        <w:t xml:space="preserve">e newsletter/process </w:t>
      </w:r>
      <w:r w:rsidR="00D83F0A">
        <w:t>may change</w:t>
      </w:r>
      <w:r w:rsidR="004D2180">
        <w:t xml:space="preserve"> but me</w:t>
      </w:r>
      <w:r w:rsidR="00D83F0A">
        <w:t xml:space="preserve">mbers are encouraged to </w:t>
      </w:r>
      <w:r w:rsidR="004D2180">
        <w:t xml:space="preserve">keep up to date </w:t>
      </w:r>
      <w:r w:rsidR="00FD362F">
        <w:t>with information on publications, projects and work that is happening across the membership. This is one of the ways in which AHRI can be embedded amongst colleagues</w:t>
      </w:r>
      <w:r w:rsidR="00E20BA4">
        <w:t xml:space="preserve"> within the member institutes. </w:t>
      </w:r>
    </w:p>
    <w:p w14:paraId="179E67D4" w14:textId="77777777" w:rsidR="00E20BA4" w:rsidRDefault="00E20BA4" w:rsidP="005714AB">
      <w:pPr>
        <w:spacing w:line="276" w:lineRule="auto"/>
        <w:ind w:left="720"/>
      </w:pPr>
    </w:p>
    <w:p w14:paraId="6BD73B0E" w14:textId="20FE84B9" w:rsidR="00E20BA4" w:rsidRDefault="00E20BA4" w:rsidP="005714AB">
      <w:pPr>
        <w:spacing w:line="276" w:lineRule="auto"/>
        <w:ind w:left="720"/>
      </w:pPr>
      <w:r>
        <w:t xml:space="preserve">The Executive Board met on Thursday for the first in-person meeting since last year. </w:t>
      </w:r>
      <w:r w:rsidR="00904B7D">
        <w:t>The p</w:t>
      </w:r>
      <w:r>
        <w:t>revious meeting was earlier in the year online</w:t>
      </w:r>
      <w:r w:rsidR="00904B7D">
        <w:t>.</w:t>
      </w:r>
    </w:p>
    <w:p w14:paraId="387CDD23" w14:textId="3E558C97" w:rsidR="0079172E" w:rsidRPr="00523047" w:rsidRDefault="0079172E" w:rsidP="005714AB">
      <w:pPr>
        <w:spacing w:line="276" w:lineRule="auto"/>
      </w:pPr>
    </w:p>
    <w:p w14:paraId="6FC62018" w14:textId="77777777" w:rsidR="007830C4" w:rsidRPr="00D05136" w:rsidRDefault="007830C4" w:rsidP="005714AB">
      <w:pPr>
        <w:pStyle w:val="ListParagraph"/>
        <w:spacing w:line="276" w:lineRule="auto"/>
        <w:rPr>
          <w:rFonts w:ascii="Times New Roman" w:hAnsi="Times New Roman" w:cs="Times New Roman"/>
          <w:lang w:val="en-GB"/>
        </w:rPr>
      </w:pPr>
    </w:p>
    <w:p w14:paraId="454DCB3A" w14:textId="3CCEB2A0" w:rsidR="007830C4" w:rsidRPr="007830C4" w:rsidRDefault="007830C4" w:rsidP="005714AB">
      <w:pPr>
        <w:pStyle w:val="ListParagraph"/>
        <w:numPr>
          <w:ilvl w:val="0"/>
          <w:numId w:val="2"/>
        </w:numPr>
        <w:spacing w:line="276" w:lineRule="auto"/>
        <w:rPr>
          <w:rFonts w:ascii="Times New Roman" w:hAnsi="Times New Roman" w:cs="Times New Roman"/>
          <w:b/>
          <w:lang w:val="en-GB"/>
        </w:rPr>
      </w:pPr>
      <w:r w:rsidRPr="007830C4">
        <w:rPr>
          <w:rFonts w:ascii="Times New Roman" w:hAnsi="Times New Roman" w:cs="Times New Roman"/>
          <w:b/>
          <w:lang w:val="en-GB"/>
        </w:rPr>
        <w:t>Financial Statement</w:t>
      </w:r>
      <w:r w:rsidR="00613942">
        <w:rPr>
          <w:rFonts w:ascii="Times New Roman" w:hAnsi="Times New Roman" w:cs="Times New Roman"/>
          <w:b/>
          <w:lang w:val="en-GB"/>
        </w:rPr>
        <w:t>s</w:t>
      </w:r>
      <w:r w:rsidRPr="007830C4">
        <w:rPr>
          <w:rFonts w:ascii="Times New Roman" w:hAnsi="Times New Roman" w:cs="Times New Roman"/>
          <w:b/>
          <w:lang w:val="en-GB"/>
        </w:rPr>
        <w:t xml:space="preserve"> (Annex 2</w:t>
      </w:r>
      <w:r w:rsidR="00613942">
        <w:rPr>
          <w:rFonts w:ascii="Times New Roman" w:hAnsi="Times New Roman" w:cs="Times New Roman"/>
          <w:b/>
          <w:lang w:val="en-GB"/>
        </w:rPr>
        <w:t>a &amp; b</w:t>
      </w:r>
      <w:r w:rsidRPr="007830C4">
        <w:rPr>
          <w:rFonts w:ascii="Times New Roman" w:hAnsi="Times New Roman" w:cs="Times New Roman"/>
          <w:b/>
          <w:lang w:val="en-GB"/>
        </w:rPr>
        <w:t>)</w:t>
      </w:r>
    </w:p>
    <w:p w14:paraId="1BC18C04" w14:textId="77777777" w:rsidR="0043457E" w:rsidRPr="00D05136" w:rsidRDefault="0043457E" w:rsidP="005714AB">
      <w:pPr>
        <w:pStyle w:val="ListParagraph"/>
        <w:spacing w:line="276" w:lineRule="auto"/>
        <w:rPr>
          <w:rFonts w:ascii="Times New Roman" w:hAnsi="Times New Roman" w:cs="Times New Roman"/>
          <w:lang w:val="en-GB"/>
        </w:rPr>
      </w:pPr>
    </w:p>
    <w:p w14:paraId="0FB2CAFF" w14:textId="3B30038B" w:rsidR="00F8155A" w:rsidRDefault="00FD145C" w:rsidP="005714AB">
      <w:pPr>
        <w:spacing w:line="276" w:lineRule="auto"/>
        <w:ind w:left="720"/>
      </w:pPr>
      <w:r>
        <w:t>As a reminder, t</w:t>
      </w:r>
      <w:r w:rsidR="00EA778A">
        <w:t>he AHRI financial year runs from</w:t>
      </w:r>
      <w:r>
        <w:t xml:space="preserve"> </w:t>
      </w:r>
      <w:r w:rsidR="00EA778A">
        <w:t xml:space="preserve">July to June. </w:t>
      </w:r>
    </w:p>
    <w:p w14:paraId="15195756" w14:textId="77777777" w:rsidR="00F8155A" w:rsidRDefault="00F8155A" w:rsidP="005714AB">
      <w:pPr>
        <w:spacing w:line="276" w:lineRule="auto"/>
        <w:ind w:left="720"/>
      </w:pPr>
    </w:p>
    <w:p w14:paraId="19B9FF9D" w14:textId="4BE15E01" w:rsidR="00887EA1" w:rsidRDefault="00F8155A" w:rsidP="005714AB">
      <w:pPr>
        <w:spacing w:line="276" w:lineRule="auto"/>
        <w:ind w:left="720"/>
      </w:pPr>
      <w:r>
        <w:t xml:space="preserve">It </w:t>
      </w:r>
      <w:r w:rsidR="003A6708">
        <w:t>has remained challenging</w:t>
      </w:r>
      <w:r>
        <w:t xml:space="preserve"> to collect the majority of member</w:t>
      </w:r>
      <w:r w:rsidR="00D67D84">
        <w:t xml:space="preserve">ship </w:t>
      </w:r>
      <w:r>
        <w:t>fees. The current Secretariat</w:t>
      </w:r>
      <w:r w:rsidR="00887EA1">
        <w:t xml:space="preserve"> will follow up with individual representatives. It is normally an issue </w:t>
      </w:r>
      <w:r w:rsidR="00D67D84">
        <w:t xml:space="preserve">of invoices not being received </w:t>
      </w:r>
      <w:r w:rsidR="00C226B4">
        <w:t>or being received by an incorrect contact</w:t>
      </w:r>
      <w:r w:rsidR="00D67D84">
        <w:t xml:space="preserve"> person</w:t>
      </w:r>
      <w:r w:rsidR="00C226B4">
        <w:t>.</w:t>
      </w:r>
    </w:p>
    <w:p w14:paraId="1E42CFFA" w14:textId="77777777" w:rsidR="00887EA1" w:rsidRDefault="00887EA1" w:rsidP="005714AB">
      <w:pPr>
        <w:spacing w:line="276" w:lineRule="auto"/>
        <w:ind w:left="720"/>
      </w:pPr>
    </w:p>
    <w:p w14:paraId="02C59C7A" w14:textId="71618457" w:rsidR="00887EA1" w:rsidRDefault="00C226B4" w:rsidP="005714AB">
      <w:pPr>
        <w:spacing w:line="276" w:lineRule="auto"/>
        <w:ind w:left="720"/>
      </w:pPr>
      <w:r>
        <w:t>Forty-three</w:t>
      </w:r>
      <w:r w:rsidR="00887EA1">
        <w:t xml:space="preserve"> institutes have paid</w:t>
      </w:r>
      <w:r>
        <w:t xml:space="preserve"> this year</w:t>
      </w:r>
      <w:r w:rsidR="00887EA1">
        <w:t xml:space="preserve">, including </w:t>
      </w:r>
      <w:r>
        <w:t>twelve</w:t>
      </w:r>
      <w:r w:rsidR="00887EA1">
        <w:t xml:space="preserve"> that paid retrospective fees. Th</w:t>
      </w:r>
      <w:r w:rsidR="00725AD2">
        <w:t>ese retrospective payments</w:t>
      </w:r>
      <w:r w:rsidR="00887EA1">
        <w:t xml:space="preserve"> also account for the </w:t>
      </w:r>
      <w:r>
        <w:t xml:space="preserve">surplus </w:t>
      </w:r>
      <w:r w:rsidR="00887EA1">
        <w:t xml:space="preserve">amount in the account </w:t>
      </w:r>
      <w:r w:rsidR="00725AD2">
        <w:t xml:space="preserve">at the end of the financial year. </w:t>
      </w:r>
    </w:p>
    <w:p w14:paraId="0363F5E7" w14:textId="77777777" w:rsidR="00887EA1" w:rsidRDefault="00887EA1" w:rsidP="005714AB">
      <w:pPr>
        <w:spacing w:line="276" w:lineRule="auto"/>
        <w:ind w:left="720"/>
      </w:pPr>
    </w:p>
    <w:p w14:paraId="5915E9AE" w14:textId="3BE5611C" w:rsidR="00887EA1" w:rsidRDefault="00C226B4" w:rsidP="005714AB">
      <w:pPr>
        <w:spacing w:line="276" w:lineRule="auto"/>
        <w:ind w:left="720"/>
      </w:pPr>
      <w:r>
        <w:t xml:space="preserve">The balance </w:t>
      </w:r>
      <w:r w:rsidR="00887EA1">
        <w:t>at the end of the financial year</w:t>
      </w:r>
      <w:r w:rsidR="00860EEB">
        <w:t>, at 30</w:t>
      </w:r>
      <w:r w:rsidR="00860EEB" w:rsidRPr="00860EEB">
        <w:rPr>
          <w:vertAlign w:val="superscript"/>
        </w:rPr>
        <w:t>th</w:t>
      </w:r>
      <w:r w:rsidR="00860EEB">
        <w:t xml:space="preserve"> June 2023, </w:t>
      </w:r>
      <w:r w:rsidR="007832FB">
        <w:t xml:space="preserve">was 9961 euros. </w:t>
      </w:r>
    </w:p>
    <w:p w14:paraId="367164B2" w14:textId="77777777" w:rsidR="00887EA1" w:rsidRDefault="00887EA1" w:rsidP="005714AB">
      <w:pPr>
        <w:spacing w:line="276" w:lineRule="auto"/>
        <w:ind w:left="720"/>
      </w:pPr>
    </w:p>
    <w:p w14:paraId="217266E6" w14:textId="31BCD90D" w:rsidR="00BE1588" w:rsidRDefault="00BE1588" w:rsidP="005714AB">
      <w:pPr>
        <w:spacing w:line="276" w:lineRule="auto"/>
        <w:ind w:left="720"/>
      </w:pPr>
      <w:r>
        <w:t xml:space="preserve">There is an additional 250 euros in the account since one institute paid after the end of the financial year. </w:t>
      </w:r>
    </w:p>
    <w:p w14:paraId="4FE9001A" w14:textId="77777777" w:rsidR="00BE1588" w:rsidRDefault="00BE1588" w:rsidP="005714AB">
      <w:pPr>
        <w:spacing w:line="276" w:lineRule="auto"/>
        <w:ind w:left="720"/>
      </w:pPr>
    </w:p>
    <w:p w14:paraId="4C2902A3" w14:textId="5E2D628A" w:rsidR="001C1781" w:rsidRDefault="00074F3C" w:rsidP="005714AB">
      <w:pPr>
        <w:spacing w:line="276" w:lineRule="auto"/>
        <w:ind w:left="720"/>
      </w:pPr>
      <w:r>
        <w:t xml:space="preserve">There was some discussion at the Executive Board about what could be done with surplus funds, especially </w:t>
      </w:r>
      <w:r w:rsidR="00551DCB">
        <w:t>in light of inflation. For example, increasing the amount provided to the conference hosts (currently 8000 euros)</w:t>
      </w:r>
      <w:r w:rsidR="00CF764A">
        <w:t>, support for doctoral students/early career researchers to attend conferences, and so on. This is contingent on increasing the number of institutes who are able to pay membership fees. The Executive Board</w:t>
      </w:r>
      <w:r w:rsidR="00BE1588">
        <w:t xml:space="preserve"> will review this at the next meeting. </w:t>
      </w:r>
    </w:p>
    <w:p w14:paraId="12D958EA" w14:textId="77777777" w:rsidR="00551DCB" w:rsidRDefault="00551DCB" w:rsidP="005714AB">
      <w:pPr>
        <w:spacing w:line="276" w:lineRule="auto"/>
      </w:pPr>
    </w:p>
    <w:p w14:paraId="01021D88" w14:textId="0FE38EFD" w:rsidR="00EA778A" w:rsidRDefault="00BF0409" w:rsidP="005714AB">
      <w:pPr>
        <w:spacing w:line="276" w:lineRule="auto"/>
        <w:ind w:left="720"/>
      </w:pPr>
      <w:r>
        <w:t>The chair</w:t>
      </w:r>
      <w:r w:rsidR="00EA778A">
        <w:t xml:space="preserve"> invited questions. </w:t>
      </w:r>
      <w:r>
        <w:t xml:space="preserve">No questions from the floor. </w:t>
      </w:r>
    </w:p>
    <w:p w14:paraId="21583EA5" w14:textId="77777777" w:rsidR="00BF0409" w:rsidRDefault="00BF0409" w:rsidP="005714AB">
      <w:pPr>
        <w:spacing w:line="276" w:lineRule="auto"/>
        <w:ind w:left="720"/>
      </w:pPr>
    </w:p>
    <w:p w14:paraId="201C9191" w14:textId="1375F9EF" w:rsidR="00BF0409" w:rsidRDefault="00BF0409" w:rsidP="005714AB">
      <w:pPr>
        <w:spacing w:line="276" w:lineRule="auto"/>
        <w:ind w:left="720"/>
      </w:pPr>
      <w:r>
        <w:t xml:space="preserve">Annex 2b is a breakdown of the conference costs for the previous year. This enables members to see the membership fee spend. </w:t>
      </w:r>
    </w:p>
    <w:p w14:paraId="4EBEFA79" w14:textId="77777777" w:rsidR="00BF0409" w:rsidRDefault="00BF0409" w:rsidP="005714AB">
      <w:pPr>
        <w:spacing w:line="276" w:lineRule="auto"/>
        <w:ind w:left="720"/>
      </w:pPr>
    </w:p>
    <w:p w14:paraId="5ACAE258" w14:textId="4E529CA0" w:rsidR="00BF0409" w:rsidRDefault="00BF0409" w:rsidP="005714AB">
      <w:pPr>
        <w:spacing w:line="276" w:lineRule="auto"/>
        <w:ind w:left="720"/>
      </w:pPr>
      <w:r>
        <w:t xml:space="preserve">The chair invited questions. No questions from the floor. </w:t>
      </w:r>
    </w:p>
    <w:p w14:paraId="665692A8" w14:textId="205D205F" w:rsidR="00EA778A" w:rsidRDefault="00EA778A" w:rsidP="005714AB">
      <w:pPr>
        <w:spacing w:line="276" w:lineRule="auto"/>
        <w:ind w:left="720"/>
      </w:pPr>
    </w:p>
    <w:p w14:paraId="4B75BF8E" w14:textId="3F8FC480" w:rsidR="0079172E" w:rsidRDefault="0079172E" w:rsidP="005714AB">
      <w:pPr>
        <w:spacing w:line="276" w:lineRule="auto"/>
      </w:pPr>
    </w:p>
    <w:p w14:paraId="03A6BDBC" w14:textId="77777777" w:rsidR="00C647E7" w:rsidRPr="00D05136" w:rsidRDefault="00C647E7" w:rsidP="005714AB">
      <w:pPr>
        <w:spacing w:line="276" w:lineRule="auto"/>
        <w:ind w:left="720"/>
      </w:pPr>
    </w:p>
    <w:p w14:paraId="2B298086" w14:textId="77777777" w:rsidR="00F3115A" w:rsidRDefault="00F3115A" w:rsidP="005714AB">
      <w:pPr>
        <w:pStyle w:val="ListParagraph"/>
        <w:numPr>
          <w:ilvl w:val="0"/>
          <w:numId w:val="2"/>
        </w:numPr>
        <w:spacing w:line="276" w:lineRule="auto"/>
        <w:rPr>
          <w:rFonts w:ascii="Times New Roman" w:hAnsi="Times New Roman" w:cs="Times New Roman"/>
          <w:b/>
          <w:lang w:val="en-GB"/>
        </w:rPr>
      </w:pPr>
      <w:r w:rsidRPr="00F3115A">
        <w:rPr>
          <w:rFonts w:ascii="Times New Roman" w:hAnsi="Times New Roman" w:cs="Times New Roman"/>
          <w:b/>
          <w:lang w:val="en-GB"/>
        </w:rPr>
        <w:t>Election of Executive Committee members (Annex 3)</w:t>
      </w:r>
    </w:p>
    <w:p w14:paraId="3B1B8060" w14:textId="77777777" w:rsidR="00BF0409" w:rsidRDefault="00BF0409" w:rsidP="005714AB">
      <w:pPr>
        <w:spacing w:line="276" w:lineRule="auto"/>
        <w:rPr>
          <w:b/>
        </w:rPr>
      </w:pPr>
    </w:p>
    <w:p w14:paraId="4DD078B5" w14:textId="0DD066D1" w:rsidR="00BF0409" w:rsidRDefault="00BF0409" w:rsidP="005714AB">
      <w:pPr>
        <w:spacing w:line="276" w:lineRule="auto"/>
        <w:ind w:left="720"/>
        <w:rPr>
          <w:bCs/>
        </w:rPr>
      </w:pPr>
      <w:r w:rsidRPr="00FA7185">
        <w:rPr>
          <w:bCs/>
        </w:rPr>
        <w:t>The chair recalled last year’s decision</w:t>
      </w:r>
      <w:r w:rsidR="00FA7185">
        <w:rPr>
          <w:bCs/>
        </w:rPr>
        <w:t xml:space="preserve">, for legal reasons, to have a smaller Executive Committee and a larger Executive Board. The Executive </w:t>
      </w:r>
      <w:r w:rsidR="000D7E43">
        <w:rPr>
          <w:bCs/>
        </w:rPr>
        <w:t xml:space="preserve">Committee </w:t>
      </w:r>
      <w:r w:rsidR="0008074B">
        <w:rPr>
          <w:bCs/>
        </w:rPr>
        <w:t>members are currently</w:t>
      </w:r>
      <w:r w:rsidR="003812A1">
        <w:rPr>
          <w:bCs/>
        </w:rPr>
        <w:t xml:space="preserve"> Kasey McCall-Smith, Elaine Webster, Magnus </w:t>
      </w:r>
      <w:proofErr w:type="spellStart"/>
      <w:r w:rsidR="003812A1">
        <w:rPr>
          <w:bCs/>
        </w:rPr>
        <w:t>Killander</w:t>
      </w:r>
      <w:proofErr w:type="spellEnd"/>
      <w:r w:rsidR="003812A1">
        <w:rPr>
          <w:bCs/>
        </w:rPr>
        <w:t>, Manfred Nowak, Felip</w:t>
      </w:r>
      <w:r w:rsidR="00054CB7">
        <w:rPr>
          <w:bCs/>
        </w:rPr>
        <w:t>e</w:t>
      </w:r>
      <w:r w:rsidR="003812A1">
        <w:rPr>
          <w:bCs/>
        </w:rPr>
        <w:t xml:space="preserve"> Gomez Isa and Jan Wouters. </w:t>
      </w:r>
    </w:p>
    <w:p w14:paraId="7921DDB7" w14:textId="77777777" w:rsidR="003812A1" w:rsidRDefault="003812A1" w:rsidP="005714AB">
      <w:pPr>
        <w:spacing w:line="276" w:lineRule="auto"/>
        <w:ind w:left="720"/>
        <w:rPr>
          <w:bCs/>
        </w:rPr>
      </w:pPr>
    </w:p>
    <w:p w14:paraId="0425A349" w14:textId="445238B3" w:rsidR="000D7E43" w:rsidRDefault="000D7E43" w:rsidP="005714AB">
      <w:pPr>
        <w:spacing w:line="276" w:lineRule="auto"/>
        <w:ind w:left="720"/>
        <w:rPr>
          <w:bCs/>
        </w:rPr>
      </w:pPr>
      <w:r>
        <w:rPr>
          <w:bCs/>
        </w:rPr>
        <w:t>This year a seventh member</w:t>
      </w:r>
      <w:r w:rsidR="003812A1">
        <w:rPr>
          <w:bCs/>
        </w:rPr>
        <w:t xml:space="preserve"> will be added</w:t>
      </w:r>
      <w:r>
        <w:rPr>
          <w:bCs/>
        </w:rPr>
        <w:t xml:space="preserve">. </w:t>
      </w:r>
      <w:r w:rsidR="003812A1">
        <w:rPr>
          <w:bCs/>
        </w:rPr>
        <w:t>S</w:t>
      </w:r>
      <w:r>
        <w:rPr>
          <w:bCs/>
        </w:rPr>
        <w:t>ix members of the Executive Committee need to be present for meetings to be quorate</w:t>
      </w:r>
      <w:r w:rsidR="00B71916">
        <w:rPr>
          <w:bCs/>
        </w:rPr>
        <w:t xml:space="preserve"> therefore an additional member will provide some flexibility. </w:t>
      </w:r>
    </w:p>
    <w:p w14:paraId="12B9E3E9" w14:textId="77777777" w:rsidR="000D7E43" w:rsidRDefault="000D7E43" w:rsidP="005714AB">
      <w:pPr>
        <w:spacing w:line="276" w:lineRule="auto"/>
        <w:ind w:left="720"/>
        <w:rPr>
          <w:bCs/>
        </w:rPr>
      </w:pPr>
    </w:p>
    <w:p w14:paraId="5DDCEF95" w14:textId="0CD4E9D4" w:rsidR="000D7E43" w:rsidRDefault="000D7E43" w:rsidP="005714AB">
      <w:pPr>
        <w:spacing w:line="276" w:lineRule="auto"/>
        <w:ind w:left="720"/>
        <w:rPr>
          <w:bCs/>
        </w:rPr>
      </w:pPr>
      <w:r>
        <w:rPr>
          <w:bCs/>
        </w:rPr>
        <w:t>Last year, it was agreed that there would be a limit of two terms</w:t>
      </w:r>
      <w:r w:rsidR="00DC1A3C">
        <w:rPr>
          <w:bCs/>
        </w:rPr>
        <w:t xml:space="preserve">, with the first starting the year of adoption of the policy. The aim </w:t>
      </w:r>
      <w:r w:rsidR="00D3596E">
        <w:rPr>
          <w:bCs/>
        </w:rPr>
        <w:t xml:space="preserve">is </w:t>
      </w:r>
      <w:r w:rsidR="00DC1A3C">
        <w:rPr>
          <w:bCs/>
        </w:rPr>
        <w:t xml:space="preserve">to increase turnover </w:t>
      </w:r>
      <w:r w:rsidR="0085504C">
        <w:rPr>
          <w:bCs/>
        </w:rPr>
        <w:t>whilst maintaining some continuity</w:t>
      </w:r>
      <w:r w:rsidR="00D3596E">
        <w:rPr>
          <w:bCs/>
        </w:rPr>
        <w:t xml:space="preserve"> of members. </w:t>
      </w:r>
    </w:p>
    <w:p w14:paraId="340DDF46" w14:textId="77777777" w:rsidR="0085504C" w:rsidRDefault="0085504C" w:rsidP="005714AB">
      <w:pPr>
        <w:spacing w:line="276" w:lineRule="auto"/>
        <w:rPr>
          <w:bCs/>
        </w:rPr>
      </w:pPr>
    </w:p>
    <w:p w14:paraId="6667A1B8" w14:textId="02D1C9F5" w:rsidR="0085504C" w:rsidRDefault="0085504C" w:rsidP="005714AB">
      <w:pPr>
        <w:spacing w:line="276" w:lineRule="auto"/>
        <w:ind w:left="720"/>
        <w:rPr>
          <w:bCs/>
        </w:rPr>
      </w:pPr>
      <w:r>
        <w:rPr>
          <w:bCs/>
        </w:rPr>
        <w:t>The term</w:t>
      </w:r>
      <w:r w:rsidR="0057792F">
        <w:rPr>
          <w:bCs/>
        </w:rPr>
        <w:t xml:space="preserve">s </w:t>
      </w:r>
      <w:r>
        <w:rPr>
          <w:bCs/>
        </w:rPr>
        <w:t xml:space="preserve">of four members </w:t>
      </w:r>
      <w:r w:rsidR="004610BF">
        <w:rPr>
          <w:bCs/>
        </w:rPr>
        <w:t xml:space="preserve">of the Executive Committee are coming to an end. The chair and </w:t>
      </w:r>
      <w:r w:rsidR="0057792F">
        <w:rPr>
          <w:bCs/>
        </w:rPr>
        <w:t xml:space="preserve">executive secretary </w:t>
      </w:r>
      <w:r w:rsidR="004610BF">
        <w:rPr>
          <w:bCs/>
        </w:rPr>
        <w:t>had intended to stand down. However, because of some administrative issues</w:t>
      </w:r>
      <w:r w:rsidR="00BD5231">
        <w:rPr>
          <w:bCs/>
        </w:rPr>
        <w:t xml:space="preserve"> related to AHRI’s status as an international organisation in Belgian law,</w:t>
      </w:r>
      <w:r w:rsidR="004610BF">
        <w:rPr>
          <w:bCs/>
        </w:rPr>
        <w:t xml:space="preserve"> it appears preferable to remain</w:t>
      </w:r>
      <w:r w:rsidR="00FB2678">
        <w:rPr>
          <w:bCs/>
        </w:rPr>
        <w:t xml:space="preserve"> for a transitional period</w:t>
      </w:r>
      <w:r w:rsidR="00934C3F">
        <w:rPr>
          <w:bCs/>
        </w:rPr>
        <w:t>. Both are therefore standing for another three</w:t>
      </w:r>
      <w:r w:rsidR="00992C2E">
        <w:rPr>
          <w:bCs/>
        </w:rPr>
        <w:t>-</w:t>
      </w:r>
      <w:r w:rsidR="00934C3F">
        <w:rPr>
          <w:bCs/>
        </w:rPr>
        <w:t xml:space="preserve">year term. </w:t>
      </w:r>
    </w:p>
    <w:p w14:paraId="06EAF075" w14:textId="77777777" w:rsidR="00934C3F" w:rsidRDefault="00934C3F" w:rsidP="005714AB">
      <w:pPr>
        <w:spacing w:line="276" w:lineRule="auto"/>
        <w:ind w:left="720"/>
        <w:rPr>
          <w:bCs/>
        </w:rPr>
      </w:pPr>
    </w:p>
    <w:p w14:paraId="4721B790" w14:textId="69C2B825" w:rsidR="00E62DA1" w:rsidRDefault="00934C3F" w:rsidP="005714AB">
      <w:pPr>
        <w:tabs>
          <w:tab w:val="right" w:pos="9026"/>
        </w:tabs>
        <w:spacing w:line="276" w:lineRule="auto"/>
        <w:ind w:left="720"/>
        <w:rPr>
          <w:bCs/>
        </w:rPr>
      </w:pPr>
      <w:r>
        <w:rPr>
          <w:bCs/>
        </w:rPr>
        <w:t xml:space="preserve">Both Manfred Nowak and Felipe Gomez Isa are also re-standing for </w:t>
      </w:r>
      <w:r w:rsidR="00E62DA1">
        <w:rPr>
          <w:bCs/>
        </w:rPr>
        <w:t>election</w:t>
      </w:r>
      <w:r w:rsidR="00992C2E">
        <w:rPr>
          <w:bCs/>
        </w:rPr>
        <w:t xml:space="preserve"> for a three-year term</w:t>
      </w:r>
      <w:r w:rsidR="00E62DA1">
        <w:rPr>
          <w:bCs/>
        </w:rPr>
        <w:t>.</w:t>
      </w:r>
    </w:p>
    <w:p w14:paraId="7AE79518" w14:textId="77777777" w:rsidR="00F502DE" w:rsidRDefault="00F502DE" w:rsidP="005714AB">
      <w:pPr>
        <w:tabs>
          <w:tab w:val="right" w:pos="9026"/>
        </w:tabs>
        <w:spacing w:line="276" w:lineRule="auto"/>
        <w:ind w:left="720"/>
        <w:rPr>
          <w:bCs/>
        </w:rPr>
      </w:pPr>
    </w:p>
    <w:p w14:paraId="074F4A82" w14:textId="76CF2C50" w:rsidR="00F502DE" w:rsidRDefault="00F502DE" w:rsidP="005714AB">
      <w:pPr>
        <w:tabs>
          <w:tab w:val="right" w:pos="9026"/>
        </w:tabs>
        <w:spacing w:line="276" w:lineRule="auto"/>
        <w:ind w:left="720"/>
        <w:rPr>
          <w:bCs/>
        </w:rPr>
      </w:pPr>
      <w:r>
        <w:rPr>
          <w:bCs/>
        </w:rPr>
        <w:t>It is also necessary to elect a new Vice-Chair. Felipe Gomez Isa has agreed to assume this role.</w:t>
      </w:r>
    </w:p>
    <w:p w14:paraId="5B50D9C2" w14:textId="77777777" w:rsidR="00E62DA1" w:rsidRDefault="00E62DA1" w:rsidP="005714AB">
      <w:pPr>
        <w:tabs>
          <w:tab w:val="right" w:pos="9026"/>
        </w:tabs>
        <w:spacing w:line="276" w:lineRule="auto"/>
        <w:ind w:left="720"/>
        <w:rPr>
          <w:bCs/>
        </w:rPr>
      </w:pPr>
    </w:p>
    <w:p w14:paraId="622E2E94" w14:textId="38DC80B4" w:rsidR="00F502DE" w:rsidRDefault="00F502DE" w:rsidP="005714AB">
      <w:pPr>
        <w:tabs>
          <w:tab w:val="right" w:pos="9026"/>
        </w:tabs>
        <w:spacing w:line="276" w:lineRule="auto"/>
        <w:ind w:left="720"/>
        <w:rPr>
          <w:bCs/>
        </w:rPr>
      </w:pPr>
      <w:r>
        <w:rPr>
          <w:bCs/>
        </w:rPr>
        <w:t xml:space="preserve">It was noted that </w:t>
      </w:r>
      <w:r w:rsidR="00992C2E">
        <w:rPr>
          <w:bCs/>
        </w:rPr>
        <w:t xml:space="preserve">Jan Wouters has one more year remaining of current term. </w:t>
      </w:r>
    </w:p>
    <w:p w14:paraId="0B7826DF" w14:textId="77777777" w:rsidR="00992C2E" w:rsidRDefault="00992C2E" w:rsidP="005714AB">
      <w:pPr>
        <w:tabs>
          <w:tab w:val="right" w:pos="9026"/>
        </w:tabs>
        <w:spacing w:line="276" w:lineRule="auto"/>
        <w:ind w:left="720"/>
        <w:rPr>
          <w:bCs/>
        </w:rPr>
      </w:pPr>
    </w:p>
    <w:p w14:paraId="26430523" w14:textId="77777777" w:rsidR="00EC4C0E" w:rsidRDefault="00C03B5B" w:rsidP="005714AB">
      <w:pPr>
        <w:tabs>
          <w:tab w:val="right" w:pos="9026"/>
        </w:tabs>
        <w:spacing w:line="276" w:lineRule="auto"/>
        <w:ind w:left="720"/>
        <w:rPr>
          <w:bCs/>
        </w:rPr>
      </w:pPr>
      <w:r>
        <w:rPr>
          <w:bCs/>
        </w:rPr>
        <w:t xml:space="preserve">The Chair invited a collective vote via zoom </w:t>
      </w:r>
      <w:r w:rsidR="00EC4C0E">
        <w:rPr>
          <w:bCs/>
        </w:rPr>
        <w:t xml:space="preserve">reactions. This was passed unanimously. </w:t>
      </w:r>
    </w:p>
    <w:p w14:paraId="5DC05ED9" w14:textId="77777777" w:rsidR="00EC4C0E" w:rsidRPr="00054CB7" w:rsidRDefault="00EC4C0E" w:rsidP="005714AB">
      <w:pPr>
        <w:tabs>
          <w:tab w:val="right" w:pos="9026"/>
        </w:tabs>
        <w:spacing w:line="276" w:lineRule="auto"/>
        <w:ind w:left="720"/>
        <w:rPr>
          <w:b/>
        </w:rPr>
      </w:pPr>
    </w:p>
    <w:p w14:paraId="577D69C3" w14:textId="15188D4D" w:rsidR="00054CB7" w:rsidRDefault="00EC4C0E" w:rsidP="005714AB">
      <w:pPr>
        <w:spacing w:line="276" w:lineRule="auto"/>
        <w:ind w:left="720"/>
        <w:rPr>
          <w:bCs/>
        </w:rPr>
      </w:pPr>
      <w:r w:rsidRPr="00054CB7">
        <w:rPr>
          <w:b/>
        </w:rPr>
        <w:t>DECISION</w:t>
      </w:r>
      <w:r>
        <w:rPr>
          <w:bCs/>
        </w:rPr>
        <w:t xml:space="preserve">: </w:t>
      </w:r>
      <w:r w:rsidR="00054CB7">
        <w:rPr>
          <w:bCs/>
        </w:rPr>
        <w:t xml:space="preserve">Kasey McCall-Smith, Elaine Webster, </w:t>
      </w:r>
      <w:r w:rsidR="00B64421">
        <w:rPr>
          <w:bCs/>
        </w:rPr>
        <w:t xml:space="preserve">and </w:t>
      </w:r>
      <w:r w:rsidR="00054CB7">
        <w:rPr>
          <w:bCs/>
        </w:rPr>
        <w:t xml:space="preserve">Manfred Nowak </w:t>
      </w:r>
      <w:r w:rsidR="00B64421">
        <w:rPr>
          <w:bCs/>
        </w:rPr>
        <w:t xml:space="preserve">are re-elected for a three-year term, </w:t>
      </w:r>
      <w:r w:rsidR="00054CB7">
        <w:rPr>
          <w:bCs/>
        </w:rPr>
        <w:t xml:space="preserve">and Felipe Gomez Isa </w:t>
      </w:r>
      <w:r w:rsidR="00B64421">
        <w:rPr>
          <w:bCs/>
        </w:rPr>
        <w:t>is elected as Vice-Chair for a three-year term.</w:t>
      </w:r>
    </w:p>
    <w:p w14:paraId="737D3305" w14:textId="77777777" w:rsidR="00EC4C0E" w:rsidRDefault="00EC4C0E" w:rsidP="005714AB">
      <w:pPr>
        <w:tabs>
          <w:tab w:val="right" w:pos="9026"/>
        </w:tabs>
        <w:spacing w:line="276" w:lineRule="auto"/>
        <w:rPr>
          <w:bCs/>
        </w:rPr>
      </w:pPr>
    </w:p>
    <w:p w14:paraId="299A3D58" w14:textId="0EDF0D65" w:rsidR="005714AB" w:rsidRDefault="00EC4C0E" w:rsidP="005714AB">
      <w:pPr>
        <w:spacing w:line="276" w:lineRule="auto"/>
        <w:ind w:left="720"/>
        <w:rPr>
          <w:color w:val="000000" w:themeColor="text1"/>
        </w:rPr>
      </w:pPr>
      <w:r>
        <w:rPr>
          <w:bCs/>
        </w:rPr>
        <w:t xml:space="preserve">Last year, it was unanimously agreed that </w:t>
      </w:r>
      <w:r w:rsidR="005714AB">
        <w:t xml:space="preserve">the Centre for Human Rights at the University of Pretoria would assume the AHRI Secretariat. </w:t>
      </w:r>
    </w:p>
    <w:p w14:paraId="2D99FB5D" w14:textId="7B0C2C29" w:rsidR="00EC4C0E" w:rsidRDefault="00EC4C0E" w:rsidP="00FB2678">
      <w:pPr>
        <w:tabs>
          <w:tab w:val="right" w:pos="9026"/>
        </w:tabs>
        <w:spacing w:line="276" w:lineRule="auto"/>
        <w:rPr>
          <w:bCs/>
        </w:rPr>
      </w:pPr>
    </w:p>
    <w:p w14:paraId="4822394A" w14:textId="77777777" w:rsidR="00AB0C40" w:rsidRDefault="00014110" w:rsidP="00E83B72">
      <w:pPr>
        <w:tabs>
          <w:tab w:val="right" w:pos="9026"/>
        </w:tabs>
        <w:spacing w:line="276" w:lineRule="auto"/>
        <w:ind w:left="720"/>
        <w:rPr>
          <w:bCs/>
        </w:rPr>
      </w:pPr>
      <w:r>
        <w:rPr>
          <w:bCs/>
        </w:rPr>
        <w:t xml:space="preserve">Magnus </w:t>
      </w:r>
      <w:proofErr w:type="spellStart"/>
      <w:r>
        <w:rPr>
          <w:bCs/>
        </w:rPr>
        <w:t>Killander</w:t>
      </w:r>
      <w:proofErr w:type="spellEnd"/>
      <w:r>
        <w:rPr>
          <w:bCs/>
        </w:rPr>
        <w:t xml:space="preserve"> </w:t>
      </w:r>
      <w:r w:rsidR="00E83B72">
        <w:rPr>
          <w:bCs/>
        </w:rPr>
        <w:t xml:space="preserve">is thereby standing for election </w:t>
      </w:r>
      <w:r>
        <w:rPr>
          <w:bCs/>
        </w:rPr>
        <w:t>as Executive Secretary</w:t>
      </w:r>
      <w:r w:rsidR="00E83B72">
        <w:rPr>
          <w:bCs/>
        </w:rPr>
        <w:t xml:space="preserve"> and </w:t>
      </w:r>
      <w:r>
        <w:rPr>
          <w:bCs/>
        </w:rPr>
        <w:t>Frans Vil</w:t>
      </w:r>
      <w:r w:rsidR="007366B1">
        <w:rPr>
          <w:bCs/>
        </w:rPr>
        <w:t xml:space="preserve">joen </w:t>
      </w:r>
      <w:r w:rsidR="00E83B72">
        <w:rPr>
          <w:bCs/>
        </w:rPr>
        <w:t xml:space="preserve">as AHRI Chair. </w:t>
      </w:r>
    </w:p>
    <w:p w14:paraId="6F48F20C" w14:textId="77777777" w:rsidR="00AB0C40" w:rsidRDefault="00AB0C40" w:rsidP="00E83B72">
      <w:pPr>
        <w:tabs>
          <w:tab w:val="right" w:pos="9026"/>
        </w:tabs>
        <w:spacing w:line="276" w:lineRule="auto"/>
        <w:ind w:left="720"/>
        <w:rPr>
          <w:bCs/>
        </w:rPr>
      </w:pPr>
    </w:p>
    <w:p w14:paraId="339FCB09" w14:textId="2E482390" w:rsidR="00014110" w:rsidRDefault="00AB0C40" w:rsidP="00E83B72">
      <w:pPr>
        <w:tabs>
          <w:tab w:val="right" w:pos="9026"/>
        </w:tabs>
        <w:spacing w:line="276" w:lineRule="auto"/>
        <w:ind w:left="720"/>
        <w:rPr>
          <w:bCs/>
        </w:rPr>
      </w:pPr>
      <w:r>
        <w:rPr>
          <w:bCs/>
        </w:rPr>
        <w:t>Frans Viljoen (online)</w:t>
      </w:r>
      <w:r w:rsidR="007366B1">
        <w:rPr>
          <w:bCs/>
        </w:rPr>
        <w:t xml:space="preserve"> expressed apologies for being unable to attend the meeting in-person</w:t>
      </w:r>
      <w:r>
        <w:rPr>
          <w:bCs/>
        </w:rPr>
        <w:t xml:space="preserve"> and e</w:t>
      </w:r>
      <w:r w:rsidR="007366B1">
        <w:rPr>
          <w:bCs/>
        </w:rPr>
        <w:t xml:space="preserve">xpressed willingness to serve and </w:t>
      </w:r>
      <w:r w:rsidR="00EB3305">
        <w:rPr>
          <w:bCs/>
        </w:rPr>
        <w:t xml:space="preserve">to </w:t>
      </w:r>
      <w:r w:rsidR="007366B1">
        <w:rPr>
          <w:bCs/>
        </w:rPr>
        <w:t xml:space="preserve">progress AHRI. One aim will </w:t>
      </w:r>
      <w:r w:rsidR="00642ECD">
        <w:rPr>
          <w:bCs/>
        </w:rPr>
        <w:t xml:space="preserve">be to advance the membership of AHRI in Africa. </w:t>
      </w:r>
    </w:p>
    <w:p w14:paraId="19E23141" w14:textId="77777777" w:rsidR="00642ECD" w:rsidRDefault="00642ECD" w:rsidP="005714AB">
      <w:pPr>
        <w:tabs>
          <w:tab w:val="right" w:pos="9026"/>
        </w:tabs>
        <w:spacing w:line="276" w:lineRule="auto"/>
        <w:ind w:left="720"/>
        <w:rPr>
          <w:bCs/>
        </w:rPr>
      </w:pPr>
    </w:p>
    <w:p w14:paraId="28DF31B7" w14:textId="4D6737D1" w:rsidR="00642ECD" w:rsidRDefault="00642ECD" w:rsidP="00EB3305">
      <w:pPr>
        <w:tabs>
          <w:tab w:val="right" w:pos="9026"/>
        </w:tabs>
        <w:spacing w:line="276" w:lineRule="auto"/>
        <w:ind w:left="720"/>
        <w:rPr>
          <w:bCs/>
        </w:rPr>
      </w:pPr>
      <w:r>
        <w:rPr>
          <w:bCs/>
        </w:rPr>
        <w:t xml:space="preserve">The Chair invited </w:t>
      </w:r>
      <w:r w:rsidR="0041594F">
        <w:rPr>
          <w:bCs/>
        </w:rPr>
        <w:t>zoom reactions</w:t>
      </w:r>
      <w:r w:rsidR="00EB3305">
        <w:rPr>
          <w:bCs/>
        </w:rPr>
        <w:t xml:space="preserve">. This was passed unanimously. </w:t>
      </w:r>
    </w:p>
    <w:p w14:paraId="3B2DA7BD" w14:textId="77777777" w:rsidR="0041594F" w:rsidRDefault="0041594F" w:rsidP="005714AB">
      <w:pPr>
        <w:tabs>
          <w:tab w:val="right" w:pos="9026"/>
        </w:tabs>
        <w:spacing w:line="276" w:lineRule="auto"/>
        <w:ind w:left="720"/>
        <w:rPr>
          <w:bCs/>
        </w:rPr>
      </w:pPr>
    </w:p>
    <w:p w14:paraId="3931EF12" w14:textId="32976FB8" w:rsidR="00EB3305" w:rsidRDefault="00EB3305" w:rsidP="00344238">
      <w:pPr>
        <w:tabs>
          <w:tab w:val="right" w:pos="9026"/>
        </w:tabs>
        <w:spacing w:line="276" w:lineRule="auto"/>
        <w:ind w:left="720"/>
        <w:rPr>
          <w:bCs/>
        </w:rPr>
      </w:pPr>
      <w:r w:rsidRPr="00054CB7">
        <w:rPr>
          <w:b/>
        </w:rPr>
        <w:t>DECISION</w:t>
      </w:r>
      <w:r>
        <w:rPr>
          <w:bCs/>
        </w:rPr>
        <w:t xml:space="preserve">: Magnus </w:t>
      </w:r>
      <w:proofErr w:type="spellStart"/>
      <w:r>
        <w:rPr>
          <w:bCs/>
        </w:rPr>
        <w:t>Killander</w:t>
      </w:r>
      <w:proofErr w:type="spellEnd"/>
      <w:r>
        <w:rPr>
          <w:bCs/>
        </w:rPr>
        <w:t xml:space="preserve"> is elected as Executive Secretary and Frans Viljoen as AHRI Chair, </w:t>
      </w:r>
      <w:r w:rsidR="005876C2">
        <w:rPr>
          <w:bCs/>
        </w:rPr>
        <w:t>and as members of the Executive Committee for</w:t>
      </w:r>
      <w:r>
        <w:rPr>
          <w:bCs/>
        </w:rPr>
        <w:t xml:space="preserve"> a three-year term. </w:t>
      </w:r>
    </w:p>
    <w:p w14:paraId="4E83DC15" w14:textId="77777777" w:rsidR="00344238" w:rsidRDefault="00344238" w:rsidP="00344238">
      <w:pPr>
        <w:tabs>
          <w:tab w:val="right" w:pos="9026"/>
        </w:tabs>
        <w:spacing w:line="276" w:lineRule="auto"/>
        <w:ind w:left="720"/>
        <w:rPr>
          <w:bCs/>
        </w:rPr>
      </w:pPr>
    </w:p>
    <w:p w14:paraId="75850C31" w14:textId="1D296C3B" w:rsidR="00344238" w:rsidRDefault="00344238" w:rsidP="00344238">
      <w:pPr>
        <w:tabs>
          <w:tab w:val="right" w:pos="9026"/>
        </w:tabs>
        <w:spacing w:line="276" w:lineRule="auto"/>
        <w:ind w:left="720"/>
        <w:rPr>
          <w:bCs/>
        </w:rPr>
      </w:pPr>
      <w:r>
        <w:rPr>
          <w:bCs/>
        </w:rPr>
        <w:t xml:space="preserve">The following are </w:t>
      </w:r>
      <w:r w:rsidR="001B211B">
        <w:rPr>
          <w:bCs/>
        </w:rPr>
        <w:t xml:space="preserve">members of the Executive Committee: </w:t>
      </w:r>
    </w:p>
    <w:p w14:paraId="338CC123" w14:textId="77777777" w:rsidR="001B211B" w:rsidRDefault="001B211B" w:rsidP="00344238">
      <w:pPr>
        <w:tabs>
          <w:tab w:val="right" w:pos="9026"/>
        </w:tabs>
        <w:spacing w:line="276" w:lineRule="auto"/>
        <w:ind w:left="720"/>
        <w:rPr>
          <w:bCs/>
        </w:rPr>
      </w:pPr>
    </w:p>
    <w:p w14:paraId="41E785C8" w14:textId="77777777" w:rsidR="00EB3305" w:rsidRDefault="00EB3305" w:rsidP="005714AB">
      <w:pPr>
        <w:tabs>
          <w:tab w:val="right" w:pos="9026"/>
        </w:tabs>
        <w:spacing w:line="276" w:lineRule="auto"/>
        <w:ind w:left="720"/>
        <w:rPr>
          <w:bCs/>
        </w:rPr>
      </w:pPr>
    </w:p>
    <w:tbl>
      <w:tblPr>
        <w:tblStyle w:val="TableGrid"/>
        <w:tblpPr w:leftFromText="180" w:rightFromText="180" w:vertAnchor="page" w:horzAnchor="margin" w:tblpXSpec="center" w:tblpY="2111"/>
        <w:tblW w:w="8217" w:type="dxa"/>
        <w:tblLook w:val="04A0" w:firstRow="1" w:lastRow="0" w:firstColumn="1" w:lastColumn="0" w:noHBand="0" w:noVBand="1"/>
      </w:tblPr>
      <w:tblGrid>
        <w:gridCol w:w="1868"/>
        <w:gridCol w:w="4233"/>
        <w:gridCol w:w="2116"/>
      </w:tblGrid>
      <w:tr w:rsidR="00B202F1" w:rsidRPr="002834BF" w14:paraId="206B4C1A" w14:textId="77777777" w:rsidTr="00B202F1">
        <w:trPr>
          <w:trHeight w:val="539"/>
        </w:trPr>
        <w:tc>
          <w:tcPr>
            <w:tcW w:w="1868" w:type="dxa"/>
          </w:tcPr>
          <w:p w14:paraId="40B4C709" w14:textId="77777777" w:rsidR="00B202F1" w:rsidRPr="002834BF" w:rsidRDefault="00B202F1" w:rsidP="00B202F1">
            <w:pPr>
              <w:rPr>
                <w:rFonts w:eastAsiaTheme="minorHAnsi"/>
                <w:b/>
                <w:szCs w:val="22"/>
              </w:rPr>
            </w:pPr>
            <w:r w:rsidRPr="002834BF">
              <w:rPr>
                <w:rFonts w:eastAsiaTheme="minorHAnsi"/>
                <w:b/>
                <w:szCs w:val="22"/>
              </w:rPr>
              <w:lastRenderedPageBreak/>
              <w:t xml:space="preserve">Name of Representative </w:t>
            </w:r>
          </w:p>
        </w:tc>
        <w:tc>
          <w:tcPr>
            <w:tcW w:w="4233" w:type="dxa"/>
          </w:tcPr>
          <w:p w14:paraId="72447258" w14:textId="77777777" w:rsidR="00B202F1" w:rsidRPr="002834BF" w:rsidRDefault="00B202F1" w:rsidP="00B202F1">
            <w:pPr>
              <w:rPr>
                <w:rFonts w:eastAsiaTheme="minorHAnsi"/>
                <w:b/>
                <w:szCs w:val="22"/>
              </w:rPr>
            </w:pPr>
            <w:r w:rsidRPr="002834BF">
              <w:rPr>
                <w:rFonts w:eastAsiaTheme="minorHAnsi"/>
                <w:b/>
                <w:szCs w:val="22"/>
              </w:rPr>
              <w:t>Name of Institution</w:t>
            </w:r>
          </w:p>
        </w:tc>
        <w:tc>
          <w:tcPr>
            <w:tcW w:w="2116" w:type="dxa"/>
          </w:tcPr>
          <w:p w14:paraId="46E37E26" w14:textId="77777777" w:rsidR="00B202F1" w:rsidRPr="002834BF" w:rsidRDefault="00B202F1" w:rsidP="00B202F1">
            <w:pPr>
              <w:rPr>
                <w:rFonts w:eastAsiaTheme="minorHAnsi"/>
                <w:b/>
                <w:szCs w:val="22"/>
              </w:rPr>
            </w:pPr>
            <w:r w:rsidRPr="002834BF">
              <w:rPr>
                <w:rFonts w:eastAsiaTheme="minorHAnsi"/>
                <w:b/>
                <w:szCs w:val="22"/>
              </w:rPr>
              <w:t>Elected</w:t>
            </w:r>
            <w:r>
              <w:rPr>
                <w:rFonts w:eastAsiaTheme="minorHAnsi"/>
                <w:b/>
                <w:szCs w:val="22"/>
              </w:rPr>
              <w:t xml:space="preserve"> for 3 years from: </w:t>
            </w:r>
          </w:p>
        </w:tc>
      </w:tr>
      <w:tr w:rsidR="00B202F1" w:rsidRPr="002834BF" w14:paraId="1A2BF429" w14:textId="77777777" w:rsidTr="00B202F1">
        <w:trPr>
          <w:trHeight w:val="539"/>
        </w:trPr>
        <w:tc>
          <w:tcPr>
            <w:tcW w:w="1868" w:type="dxa"/>
          </w:tcPr>
          <w:p w14:paraId="5A5FAA37" w14:textId="77777777" w:rsidR="00B202F1" w:rsidRDefault="00B202F1" w:rsidP="00B202F1">
            <w:pPr>
              <w:rPr>
                <w:rFonts w:eastAsiaTheme="minorHAnsi"/>
                <w:szCs w:val="22"/>
              </w:rPr>
            </w:pPr>
            <w:r>
              <w:rPr>
                <w:rFonts w:eastAsiaTheme="minorHAnsi"/>
                <w:szCs w:val="22"/>
              </w:rPr>
              <w:t>Frans Viljoen</w:t>
            </w:r>
          </w:p>
          <w:p w14:paraId="5B045D09" w14:textId="2311E031" w:rsidR="00B202F1" w:rsidRPr="002834BF" w:rsidRDefault="00B202F1" w:rsidP="00B202F1">
            <w:pPr>
              <w:rPr>
                <w:rFonts w:eastAsiaTheme="minorHAnsi"/>
                <w:szCs w:val="22"/>
              </w:rPr>
            </w:pPr>
            <w:r w:rsidRPr="002834BF">
              <w:rPr>
                <w:rFonts w:eastAsiaTheme="minorHAnsi"/>
                <w:szCs w:val="22"/>
              </w:rPr>
              <w:t>AHRI Chair</w:t>
            </w:r>
          </w:p>
        </w:tc>
        <w:tc>
          <w:tcPr>
            <w:tcW w:w="4233" w:type="dxa"/>
          </w:tcPr>
          <w:p w14:paraId="5171FF54" w14:textId="2E902A72" w:rsidR="00B202F1" w:rsidRPr="0B5F9259" w:rsidRDefault="00B202F1" w:rsidP="00B202F1">
            <w:pPr>
              <w:rPr>
                <w:rFonts w:eastAsiaTheme="minorEastAsia"/>
              </w:rPr>
            </w:pPr>
            <w:r w:rsidRPr="00E26461">
              <w:rPr>
                <w:rFonts w:eastAsiaTheme="minorHAnsi"/>
                <w:szCs w:val="22"/>
              </w:rPr>
              <w:t>Centre for Human Rights, South Africa</w:t>
            </w:r>
          </w:p>
        </w:tc>
        <w:tc>
          <w:tcPr>
            <w:tcW w:w="2116" w:type="dxa"/>
          </w:tcPr>
          <w:p w14:paraId="1D5D2A49" w14:textId="024980AA" w:rsidR="00B202F1" w:rsidRPr="002834BF" w:rsidRDefault="00500E05" w:rsidP="00B202F1">
            <w:pPr>
              <w:rPr>
                <w:rFonts w:eastAsiaTheme="minorHAnsi"/>
                <w:szCs w:val="22"/>
              </w:rPr>
            </w:pPr>
            <w:r>
              <w:rPr>
                <w:rFonts w:eastAsiaTheme="minorHAnsi"/>
                <w:szCs w:val="22"/>
              </w:rPr>
              <w:t>2023</w:t>
            </w:r>
          </w:p>
        </w:tc>
      </w:tr>
      <w:tr w:rsidR="00B202F1" w:rsidRPr="002834BF" w14:paraId="26425FAF" w14:textId="77777777" w:rsidTr="00B202F1">
        <w:trPr>
          <w:trHeight w:val="539"/>
        </w:trPr>
        <w:tc>
          <w:tcPr>
            <w:tcW w:w="1868" w:type="dxa"/>
          </w:tcPr>
          <w:p w14:paraId="07D34174" w14:textId="77777777" w:rsidR="00B202F1" w:rsidRDefault="00500E05" w:rsidP="00B202F1">
            <w:pPr>
              <w:rPr>
                <w:rFonts w:eastAsiaTheme="minorHAnsi"/>
                <w:szCs w:val="22"/>
              </w:rPr>
            </w:pPr>
            <w:r>
              <w:rPr>
                <w:rFonts w:eastAsiaTheme="minorHAnsi"/>
                <w:szCs w:val="22"/>
              </w:rPr>
              <w:t xml:space="preserve">Magnus </w:t>
            </w:r>
            <w:proofErr w:type="spellStart"/>
            <w:r>
              <w:rPr>
                <w:rFonts w:eastAsiaTheme="minorHAnsi"/>
                <w:szCs w:val="22"/>
              </w:rPr>
              <w:t>Killander</w:t>
            </w:r>
            <w:proofErr w:type="spellEnd"/>
          </w:p>
          <w:p w14:paraId="481EDC84" w14:textId="4E82A607" w:rsidR="00500E05" w:rsidRPr="002834BF" w:rsidRDefault="00500E05" w:rsidP="00B202F1">
            <w:pPr>
              <w:rPr>
                <w:rFonts w:eastAsiaTheme="minorHAnsi"/>
                <w:szCs w:val="22"/>
              </w:rPr>
            </w:pPr>
            <w:r w:rsidRPr="002834BF">
              <w:rPr>
                <w:rFonts w:eastAsiaTheme="minorHAnsi"/>
                <w:szCs w:val="22"/>
              </w:rPr>
              <w:t>AHRI Executive Secretary</w:t>
            </w:r>
          </w:p>
        </w:tc>
        <w:tc>
          <w:tcPr>
            <w:tcW w:w="4233" w:type="dxa"/>
          </w:tcPr>
          <w:p w14:paraId="62FE8CD1" w14:textId="68C4852D" w:rsidR="00B202F1" w:rsidRPr="002834BF" w:rsidRDefault="00500E05" w:rsidP="00B202F1">
            <w:pPr>
              <w:rPr>
                <w:rFonts w:eastAsiaTheme="minorEastAsia"/>
              </w:rPr>
            </w:pPr>
            <w:r w:rsidRPr="00E26461">
              <w:rPr>
                <w:rFonts w:eastAsiaTheme="minorHAnsi"/>
                <w:szCs w:val="22"/>
              </w:rPr>
              <w:t>Centre for Human Rights, South Africa</w:t>
            </w:r>
            <w:r w:rsidRPr="0B5F9259">
              <w:rPr>
                <w:rFonts w:eastAsiaTheme="minorEastAsia"/>
              </w:rPr>
              <w:t xml:space="preserve"> </w:t>
            </w:r>
          </w:p>
        </w:tc>
        <w:tc>
          <w:tcPr>
            <w:tcW w:w="2116" w:type="dxa"/>
          </w:tcPr>
          <w:p w14:paraId="5A6D1819" w14:textId="134C3152" w:rsidR="00B202F1" w:rsidRPr="002834BF" w:rsidRDefault="00B202F1" w:rsidP="00B202F1">
            <w:pPr>
              <w:rPr>
                <w:rFonts w:eastAsiaTheme="minorHAnsi"/>
                <w:szCs w:val="22"/>
              </w:rPr>
            </w:pPr>
            <w:r w:rsidRPr="002834BF">
              <w:rPr>
                <w:rFonts w:eastAsiaTheme="minorHAnsi"/>
                <w:szCs w:val="22"/>
              </w:rPr>
              <w:t>202</w:t>
            </w:r>
            <w:r w:rsidR="00500E05">
              <w:rPr>
                <w:rFonts w:eastAsiaTheme="minorHAnsi"/>
                <w:szCs w:val="22"/>
              </w:rPr>
              <w:t>3</w:t>
            </w:r>
          </w:p>
        </w:tc>
      </w:tr>
      <w:tr w:rsidR="00500E05" w:rsidRPr="002834BF" w14:paraId="3B127C5D" w14:textId="77777777" w:rsidTr="00B202F1">
        <w:trPr>
          <w:trHeight w:val="809"/>
        </w:trPr>
        <w:tc>
          <w:tcPr>
            <w:tcW w:w="1868" w:type="dxa"/>
          </w:tcPr>
          <w:p w14:paraId="0522CE27" w14:textId="77777777" w:rsidR="00500E05" w:rsidRDefault="00500E05" w:rsidP="00B202F1">
            <w:pPr>
              <w:rPr>
                <w:rFonts w:eastAsiaTheme="minorHAnsi"/>
                <w:szCs w:val="22"/>
              </w:rPr>
            </w:pPr>
            <w:r w:rsidRPr="002834BF">
              <w:rPr>
                <w:rFonts w:eastAsiaTheme="minorHAnsi"/>
                <w:szCs w:val="22"/>
              </w:rPr>
              <w:t>Felipe Gomez</w:t>
            </w:r>
            <w:r>
              <w:rPr>
                <w:rFonts w:eastAsiaTheme="minorHAnsi"/>
                <w:szCs w:val="22"/>
              </w:rPr>
              <w:t xml:space="preserve"> Isa </w:t>
            </w:r>
          </w:p>
          <w:p w14:paraId="2F058FCA" w14:textId="460D3E7B" w:rsidR="00500E05" w:rsidRPr="002834BF" w:rsidRDefault="00500E05" w:rsidP="00B202F1">
            <w:pPr>
              <w:rPr>
                <w:rFonts w:eastAsiaTheme="minorHAnsi"/>
                <w:szCs w:val="22"/>
              </w:rPr>
            </w:pPr>
            <w:r>
              <w:rPr>
                <w:rFonts w:eastAsiaTheme="minorHAnsi"/>
                <w:szCs w:val="22"/>
              </w:rPr>
              <w:t>AHRI Vice-Chair</w:t>
            </w:r>
          </w:p>
        </w:tc>
        <w:tc>
          <w:tcPr>
            <w:tcW w:w="4233" w:type="dxa"/>
          </w:tcPr>
          <w:p w14:paraId="0369F441" w14:textId="11286335" w:rsidR="00500E05" w:rsidRPr="002834BF" w:rsidRDefault="00500E05" w:rsidP="00B202F1">
            <w:pPr>
              <w:rPr>
                <w:rFonts w:eastAsiaTheme="minorHAnsi"/>
                <w:szCs w:val="22"/>
              </w:rPr>
            </w:pPr>
            <w:r w:rsidRPr="002834BF">
              <w:rPr>
                <w:rFonts w:eastAsiaTheme="minorHAnsi"/>
                <w:szCs w:val="22"/>
              </w:rPr>
              <w:t xml:space="preserve">Pedro </w:t>
            </w:r>
            <w:proofErr w:type="spellStart"/>
            <w:r w:rsidRPr="002834BF">
              <w:rPr>
                <w:rFonts w:eastAsiaTheme="minorHAnsi"/>
                <w:szCs w:val="22"/>
              </w:rPr>
              <w:t>Arrupe</w:t>
            </w:r>
            <w:proofErr w:type="spellEnd"/>
            <w:r w:rsidRPr="002834BF">
              <w:rPr>
                <w:rFonts w:eastAsiaTheme="minorHAnsi"/>
                <w:szCs w:val="22"/>
              </w:rPr>
              <w:t xml:space="preserve"> Institute of Human Rights, Spain</w:t>
            </w:r>
          </w:p>
        </w:tc>
        <w:tc>
          <w:tcPr>
            <w:tcW w:w="2116" w:type="dxa"/>
          </w:tcPr>
          <w:p w14:paraId="12CC1A1D" w14:textId="453817C8" w:rsidR="00500E05" w:rsidRPr="002834BF" w:rsidRDefault="00500E05" w:rsidP="00B202F1">
            <w:pPr>
              <w:rPr>
                <w:rFonts w:eastAsiaTheme="minorHAnsi"/>
                <w:szCs w:val="22"/>
              </w:rPr>
            </w:pPr>
            <w:r>
              <w:rPr>
                <w:rFonts w:eastAsiaTheme="minorHAnsi"/>
                <w:szCs w:val="22"/>
              </w:rPr>
              <w:t>2023</w:t>
            </w:r>
          </w:p>
        </w:tc>
      </w:tr>
      <w:tr w:rsidR="00B202F1" w:rsidRPr="002834BF" w14:paraId="1F47AC0F" w14:textId="77777777" w:rsidTr="00B202F1">
        <w:trPr>
          <w:trHeight w:val="809"/>
        </w:trPr>
        <w:tc>
          <w:tcPr>
            <w:tcW w:w="1868" w:type="dxa"/>
          </w:tcPr>
          <w:p w14:paraId="0CE0F7EF" w14:textId="77777777" w:rsidR="00EB278B" w:rsidRDefault="00EB278B" w:rsidP="00EB278B">
            <w:pPr>
              <w:rPr>
                <w:rFonts w:eastAsiaTheme="minorHAnsi"/>
                <w:szCs w:val="22"/>
              </w:rPr>
            </w:pPr>
            <w:r w:rsidRPr="002834BF">
              <w:rPr>
                <w:rFonts w:eastAsiaTheme="minorHAnsi"/>
                <w:szCs w:val="22"/>
              </w:rPr>
              <w:t>Kasey McCall-Smith</w:t>
            </w:r>
            <w:r>
              <w:rPr>
                <w:rFonts w:eastAsiaTheme="minorHAnsi"/>
                <w:szCs w:val="22"/>
              </w:rPr>
              <w:t xml:space="preserve"> </w:t>
            </w:r>
          </w:p>
          <w:p w14:paraId="2DE7CEA2" w14:textId="0895C598" w:rsidR="00B202F1" w:rsidRPr="002834BF" w:rsidRDefault="00B202F1" w:rsidP="00EB278B">
            <w:pPr>
              <w:rPr>
                <w:rFonts w:eastAsiaTheme="minorHAnsi"/>
                <w:szCs w:val="22"/>
              </w:rPr>
            </w:pPr>
          </w:p>
        </w:tc>
        <w:tc>
          <w:tcPr>
            <w:tcW w:w="4233" w:type="dxa"/>
          </w:tcPr>
          <w:p w14:paraId="30EEE828" w14:textId="05E899F9" w:rsidR="00B202F1" w:rsidRPr="002834BF" w:rsidRDefault="00EB278B" w:rsidP="00B202F1">
            <w:pPr>
              <w:rPr>
                <w:rFonts w:eastAsiaTheme="minorHAnsi"/>
                <w:szCs w:val="22"/>
              </w:rPr>
            </w:pPr>
            <w:r w:rsidRPr="0B5F9259">
              <w:rPr>
                <w:rFonts w:eastAsiaTheme="minorEastAsia"/>
              </w:rPr>
              <w:t>Global Justice Academy, UK</w:t>
            </w:r>
            <w:r w:rsidRPr="002834BF">
              <w:rPr>
                <w:rFonts w:eastAsiaTheme="minorHAnsi"/>
                <w:szCs w:val="22"/>
              </w:rPr>
              <w:t xml:space="preserve"> </w:t>
            </w:r>
          </w:p>
        </w:tc>
        <w:tc>
          <w:tcPr>
            <w:tcW w:w="2116" w:type="dxa"/>
          </w:tcPr>
          <w:p w14:paraId="584D0F10" w14:textId="32F71B8A" w:rsidR="00B202F1" w:rsidRPr="002834BF" w:rsidRDefault="00B202F1" w:rsidP="00B202F1">
            <w:pPr>
              <w:rPr>
                <w:rFonts w:eastAsiaTheme="minorHAnsi"/>
                <w:szCs w:val="22"/>
              </w:rPr>
            </w:pPr>
            <w:r w:rsidRPr="002834BF">
              <w:rPr>
                <w:rFonts w:eastAsiaTheme="minorHAnsi"/>
                <w:szCs w:val="22"/>
              </w:rPr>
              <w:t>202</w:t>
            </w:r>
            <w:r w:rsidR="00500E05">
              <w:rPr>
                <w:rFonts w:eastAsiaTheme="minorHAnsi"/>
                <w:szCs w:val="22"/>
              </w:rPr>
              <w:t>3</w:t>
            </w:r>
          </w:p>
        </w:tc>
      </w:tr>
      <w:tr w:rsidR="00EB278B" w:rsidRPr="002834BF" w14:paraId="6B49FDD7" w14:textId="77777777" w:rsidTr="00B202F1">
        <w:trPr>
          <w:trHeight w:val="539"/>
        </w:trPr>
        <w:tc>
          <w:tcPr>
            <w:tcW w:w="1868" w:type="dxa"/>
          </w:tcPr>
          <w:p w14:paraId="7969B69D" w14:textId="6DCA9AD0" w:rsidR="00EB278B" w:rsidRPr="002834BF" w:rsidRDefault="00EB278B" w:rsidP="00EB278B">
            <w:pPr>
              <w:rPr>
                <w:rFonts w:eastAsiaTheme="minorHAnsi"/>
                <w:szCs w:val="22"/>
              </w:rPr>
            </w:pPr>
            <w:r w:rsidRPr="002834BF">
              <w:rPr>
                <w:rFonts w:eastAsiaTheme="minorHAnsi"/>
                <w:szCs w:val="22"/>
              </w:rPr>
              <w:t>Manfred Nowak</w:t>
            </w:r>
          </w:p>
        </w:tc>
        <w:tc>
          <w:tcPr>
            <w:tcW w:w="4233" w:type="dxa"/>
          </w:tcPr>
          <w:p w14:paraId="678F9F04" w14:textId="53FE673C" w:rsidR="00EB278B" w:rsidRPr="002834BF" w:rsidRDefault="00EB278B" w:rsidP="00EB278B">
            <w:pPr>
              <w:rPr>
                <w:rFonts w:eastAsiaTheme="minorHAnsi"/>
                <w:szCs w:val="22"/>
              </w:rPr>
            </w:pPr>
            <w:r w:rsidRPr="002834BF">
              <w:rPr>
                <w:rFonts w:eastAsiaTheme="minorHAnsi"/>
                <w:szCs w:val="22"/>
              </w:rPr>
              <w:t>Global Campus of Human Rights, Italy</w:t>
            </w:r>
          </w:p>
        </w:tc>
        <w:tc>
          <w:tcPr>
            <w:tcW w:w="2116" w:type="dxa"/>
          </w:tcPr>
          <w:p w14:paraId="0BD45192" w14:textId="077A4A59" w:rsidR="00EB278B" w:rsidRPr="002834BF" w:rsidRDefault="00EB278B" w:rsidP="00EB278B">
            <w:pPr>
              <w:rPr>
                <w:rFonts w:eastAsiaTheme="minorHAnsi"/>
                <w:szCs w:val="22"/>
              </w:rPr>
            </w:pPr>
            <w:r>
              <w:rPr>
                <w:rFonts w:eastAsiaTheme="minorHAnsi"/>
                <w:szCs w:val="22"/>
              </w:rPr>
              <w:t>2023</w:t>
            </w:r>
          </w:p>
        </w:tc>
      </w:tr>
      <w:tr w:rsidR="00EB278B" w14:paraId="7A58D845" w14:textId="77777777" w:rsidTr="00B202F1">
        <w:trPr>
          <w:trHeight w:val="532"/>
        </w:trPr>
        <w:tc>
          <w:tcPr>
            <w:tcW w:w="1868" w:type="dxa"/>
          </w:tcPr>
          <w:p w14:paraId="03F2112D" w14:textId="77777777" w:rsidR="00EB278B" w:rsidRPr="002834BF" w:rsidRDefault="00EB278B" w:rsidP="00EB278B">
            <w:pPr>
              <w:rPr>
                <w:rFonts w:eastAsiaTheme="minorHAnsi"/>
                <w:szCs w:val="22"/>
              </w:rPr>
            </w:pPr>
            <w:r w:rsidRPr="002834BF">
              <w:rPr>
                <w:rFonts w:eastAsiaTheme="minorHAnsi"/>
                <w:szCs w:val="22"/>
              </w:rPr>
              <w:t>Elaine Webster</w:t>
            </w:r>
          </w:p>
          <w:p w14:paraId="109C1CF7" w14:textId="1C77C314" w:rsidR="00EB278B" w:rsidRDefault="00EB278B" w:rsidP="00EB278B">
            <w:pPr>
              <w:rPr>
                <w:rFonts w:eastAsiaTheme="minorHAnsi"/>
                <w:szCs w:val="22"/>
              </w:rPr>
            </w:pPr>
          </w:p>
        </w:tc>
        <w:tc>
          <w:tcPr>
            <w:tcW w:w="4233" w:type="dxa"/>
          </w:tcPr>
          <w:p w14:paraId="500FECF2" w14:textId="47678E25" w:rsidR="00EB278B" w:rsidRPr="00E26461" w:rsidRDefault="00EB278B" w:rsidP="00EB278B">
            <w:pPr>
              <w:rPr>
                <w:rFonts w:eastAsiaTheme="minorHAnsi"/>
                <w:szCs w:val="22"/>
              </w:rPr>
            </w:pPr>
            <w:r w:rsidRPr="002834BF">
              <w:rPr>
                <w:rFonts w:eastAsiaTheme="minorHAnsi"/>
                <w:szCs w:val="22"/>
              </w:rPr>
              <w:t>Centre for the Study of Human Rights Law, UK</w:t>
            </w:r>
          </w:p>
        </w:tc>
        <w:tc>
          <w:tcPr>
            <w:tcW w:w="2116" w:type="dxa"/>
          </w:tcPr>
          <w:p w14:paraId="0E01E91E" w14:textId="1FC98346" w:rsidR="00EB278B" w:rsidRDefault="00EB278B" w:rsidP="00EB278B">
            <w:pPr>
              <w:rPr>
                <w:rFonts w:eastAsiaTheme="minorHAnsi"/>
                <w:szCs w:val="22"/>
              </w:rPr>
            </w:pPr>
            <w:r>
              <w:rPr>
                <w:rFonts w:eastAsiaTheme="minorHAnsi"/>
                <w:szCs w:val="22"/>
              </w:rPr>
              <w:t>2023</w:t>
            </w:r>
          </w:p>
        </w:tc>
      </w:tr>
      <w:tr w:rsidR="00EB278B" w:rsidRPr="002834BF" w14:paraId="099AB049" w14:textId="77777777" w:rsidTr="00B202F1">
        <w:trPr>
          <w:trHeight w:val="539"/>
        </w:trPr>
        <w:tc>
          <w:tcPr>
            <w:tcW w:w="1868" w:type="dxa"/>
          </w:tcPr>
          <w:p w14:paraId="3D6DCDFF" w14:textId="39838A1E" w:rsidR="00EB278B" w:rsidRPr="002834BF" w:rsidRDefault="00EB278B" w:rsidP="00EB278B">
            <w:pPr>
              <w:rPr>
                <w:rFonts w:eastAsiaTheme="minorHAnsi"/>
                <w:szCs w:val="22"/>
              </w:rPr>
            </w:pPr>
            <w:r>
              <w:rPr>
                <w:rFonts w:eastAsiaTheme="minorHAnsi"/>
                <w:szCs w:val="22"/>
              </w:rPr>
              <w:t>Jan Wouters</w:t>
            </w:r>
          </w:p>
        </w:tc>
        <w:tc>
          <w:tcPr>
            <w:tcW w:w="4233" w:type="dxa"/>
          </w:tcPr>
          <w:p w14:paraId="38847E16" w14:textId="017EAA28" w:rsidR="00EB278B" w:rsidRPr="002834BF" w:rsidRDefault="00EB278B" w:rsidP="00EB278B">
            <w:pPr>
              <w:rPr>
                <w:rFonts w:eastAsiaTheme="minorHAnsi"/>
                <w:szCs w:val="22"/>
              </w:rPr>
            </w:pPr>
            <w:r w:rsidRPr="00E26461">
              <w:rPr>
                <w:rFonts w:eastAsiaTheme="minorHAnsi"/>
                <w:szCs w:val="22"/>
              </w:rPr>
              <w:t>Leuven Centre for Global Governance Studies, Belgium</w:t>
            </w:r>
          </w:p>
        </w:tc>
        <w:tc>
          <w:tcPr>
            <w:tcW w:w="2116" w:type="dxa"/>
          </w:tcPr>
          <w:p w14:paraId="4DE5F2A6" w14:textId="3E24F7CC" w:rsidR="00EB278B" w:rsidRPr="002834BF" w:rsidRDefault="00EB278B" w:rsidP="00EB278B">
            <w:pPr>
              <w:rPr>
                <w:rFonts w:eastAsiaTheme="minorHAnsi"/>
                <w:szCs w:val="22"/>
              </w:rPr>
            </w:pPr>
            <w:r w:rsidRPr="002834BF">
              <w:rPr>
                <w:rFonts w:eastAsiaTheme="minorHAnsi"/>
                <w:szCs w:val="22"/>
              </w:rPr>
              <w:t>202</w:t>
            </w:r>
            <w:r>
              <w:rPr>
                <w:rFonts w:eastAsiaTheme="minorHAnsi"/>
                <w:szCs w:val="22"/>
              </w:rPr>
              <w:t>1</w:t>
            </w:r>
          </w:p>
        </w:tc>
      </w:tr>
    </w:tbl>
    <w:p w14:paraId="2815BBA3" w14:textId="77777777" w:rsidR="007366B1" w:rsidRDefault="007366B1" w:rsidP="005876C2">
      <w:pPr>
        <w:tabs>
          <w:tab w:val="right" w:pos="9026"/>
        </w:tabs>
        <w:spacing w:line="276" w:lineRule="auto"/>
        <w:rPr>
          <w:bCs/>
        </w:rPr>
      </w:pPr>
    </w:p>
    <w:p w14:paraId="654E1A11" w14:textId="5271E170" w:rsidR="00934C3F" w:rsidRPr="00FA7185" w:rsidRDefault="00EE24D3" w:rsidP="005714AB">
      <w:pPr>
        <w:tabs>
          <w:tab w:val="right" w:pos="9026"/>
        </w:tabs>
        <w:spacing w:line="276" w:lineRule="auto"/>
        <w:ind w:left="720"/>
        <w:rPr>
          <w:bCs/>
        </w:rPr>
      </w:pPr>
      <w:r w:rsidRPr="00446527">
        <w:rPr>
          <w:bCs/>
        </w:rPr>
        <w:t xml:space="preserve">The </w:t>
      </w:r>
      <w:r w:rsidR="004E49B8" w:rsidRPr="00446527">
        <w:rPr>
          <w:bCs/>
        </w:rPr>
        <w:t>C</w:t>
      </w:r>
      <w:r w:rsidRPr="00446527">
        <w:rPr>
          <w:bCs/>
        </w:rPr>
        <w:t>hair moved to the broader Executive Board.</w:t>
      </w:r>
      <w:r>
        <w:rPr>
          <w:bCs/>
        </w:rPr>
        <w:t xml:space="preserve"> </w:t>
      </w:r>
      <w:r w:rsidR="00E62DA1">
        <w:rPr>
          <w:bCs/>
        </w:rPr>
        <w:tab/>
      </w:r>
    </w:p>
    <w:p w14:paraId="7E4984FE" w14:textId="77777777" w:rsidR="00F3115A" w:rsidRDefault="00F3115A" w:rsidP="005714AB">
      <w:pPr>
        <w:pStyle w:val="ListParagraph"/>
        <w:spacing w:line="276" w:lineRule="auto"/>
        <w:rPr>
          <w:rFonts w:ascii="Times New Roman" w:hAnsi="Times New Roman" w:cs="Times New Roman"/>
          <w:b/>
          <w:lang w:val="en-GB"/>
        </w:rPr>
      </w:pPr>
    </w:p>
    <w:p w14:paraId="12BAACA5" w14:textId="4DEF6560" w:rsidR="00D641B5" w:rsidRPr="00446527" w:rsidRDefault="004C6312" w:rsidP="00446527">
      <w:pPr>
        <w:spacing w:line="276" w:lineRule="auto"/>
        <w:ind w:left="720"/>
      </w:pPr>
      <w:r w:rsidRPr="00446527">
        <w:t xml:space="preserve">Melissa Castan (Castan Centre for Human Rights Law, Monash University, Australia) </w:t>
      </w:r>
      <w:r w:rsidR="00446527" w:rsidRPr="00446527">
        <w:t>has</w:t>
      </w:r>
      <w:r w:rsidR="00B354DA" w:rsidRPr="00446527">
        <w:t xml:space="preserve"> </w:t>
      </w:r>
      <w:r w:rsidR="00D641B5" w:rsidRPr="00446527">
        <w:t>decided to stand down</w:t>
      </w:r>
      <w:r w:rsidR="00B354DA" w:rsidRPr="00446527">
        <w:t xml:space="preserve"> early</w:t>
      </w:r>
      <w:r w:rsidR="00446527" w:rsidRPr="00446527">
        <w:t xml:space="preserve"> due to taking on a new role in her institution. The Chair expressed thanks for contributions to the Committee. </w:t>
      </w:r>
    </w:p>
    <w:p w14:paraId="56DE1B78" w14:textId="77777777" w:rsidR="00D641B5" w:rsidRPr="00D641B5" w:rsidRDefault="00D641B5" w:rsidP="005714AB">
      <w:pPr>
        <w:pStyle w:val="ListParagraph"/>
        <w:spacing w:line="276" w:lineRule="auto"/>
        <w:rPr>
          <w:rFonts w:ascii="Times New Roman" w:hAnsi="Times New Roman" w:cs="Times New Roman"/>
        </w:rPr>
      </w:pPr>
    </w:p>
    <w:p w14:paraId="0AE823C5" w14:textId="3191D75D" w:rsidR="006D3AD5" w:rsidRPr="00977D62" w:rsidRDefault="00EE24D3" w:rsidP="00977D62">
      <w:pPr>
        <w:pStyle w:val="ListParagraph"/>
        <w:spacing w:line="276" w:lineRule="auto"/>
        <w:rPr>
          <w:rFonts w:ascii="Times New Roman" w:hAnsi="Times New Roman" w:cs="Times New Roman"/>
        </w:rPr>
      </w:pPr>
      <w:r>
        <w:rPr>
          <w:rFonts w:ascii="Times New Roman" w:hAnsi="Times New Roman" w:cs="Times New Roman"/>
        </w:rPr>
        <w:t>Executive Board members</w:t>
      </w:r>
      <w:r w:rsidR="00A82DDE">
        <w:rPr>
          <w:rFonts w:ascii="Times New Roman" w:hAnsi="Times New Roman" w:cs="Times New Roman"/>
        </w:rPr>
        <w:t xml:space="preserve"> who are </w:t>
      </w:r>
      <w:r w:rsidR="00977D62">
        <w:rPr>
          <w:rFonts w:ascii="Times New Roman" w:hAnsi="Times New Roman" w:cs="Times New Roman"/>
        </w:rPr>
        <w:t>standing</w:t>
      </w:r>
      <w:r w:rsidR="00A82DDE">
        <w:rPr>
          <w:rFonts w:ascii="Times New Roman" w:hAnsi="Times New Roman" w:cs="Times New Roman"/>
        </w:rPr>
        <w:t xml:space="preserve"> for re-election this year are: Mic</w:t>
      </w:r>
      <w:r w:rsidR="004C0B72">
        <w:rPr>
          <w:rFonts w:ascii="Times New Roman" w:hAnsi="Times New Roman" w:cs="Times New Roman"/>
        </w:rPr>
        <w:t>h</w:t>
      </w:r>
      <w:r w:rsidR="00A82DDE">
        <w:rPr>
          <w:rFonts w:ascii="Times New Roman" w:hAnsi="Times New Roman" w:cs="Times New Roman"/>
        </w:rPr>
        <w:t>a</w:t>
      </w:r>
      <w:r w:rsidR="004C0B72">
        <w:rPr>
          <w:rFonts w:ascii="Times New Roman" w:hAnsi="Times New Roman" w:cs="Times New Roman"/>
        </w:rPr>
        <w:t>e</w:t>
      </w:r>
      <w:r w:rsidR="00A82DDE">
        <w:rPr>
          <w:rFonts w:ascii="Times New Roman" w:hAnsi="Times New Roman" w:cs="Times New Roman"/>
        </w:rPr>
        <w:t xml:space="preserve">l Lysander </w:t>
      </w:r>
      <w:proofErr w:type="spellStart"/>
      <w:r w:rsidR="00A82DDE">
        <w:rPr>
          <w:rFonts w:ascii="Times New Roman" w:hAnsi="Times New Roman" w:cs="Times New Roman"/>
        </w:rPr>
        <w:t>Fremuth</w:t>
      </w:r>
      <w:proofErr w:type="spellEnd"/>
      <w:r w:rsidR="001F7A8F">
        <w:rPr>
          <w:rFonts w:ascii="Times New Roman" w:hAnsi="Times New Roman" w:cs="Times New Roman"/>
        </w:rPr>
        <w:t xml:space="preserve"> (</w:t>
      </w:r>
      <w:r w:rsidR="001F7A8F" w:rsidRPr="001F7A8F">
        <w:rPr>
          <w:rFonts w:ascii="Times New Roman" w:hAnsi="Times New Roman" w:cs="Times New Roman"/>
        </w:rPr>
        <w:t>Ludwig Boltzmann Institute for Human Rights, Austria</w:t>
      </w:r>
      <w:r w:rsidR="001F7A8F">
        <w:rPr>
          <w:rFonts w:ascii="Times New Roman" w:hAnsi="Times New Roman" w:cs="Times New Roman"/>
        </w:rPr>
        <w:t>)</w:t>
      </w:r>
      <w:r w:rsidR="004C0B72">
        <w:rPr>
          <w:rFonts w:ascii="Times New Roman" w:hAnsi="Times New Roman" w:cs="Times New Roman"/>
        </w:rPr>
        <w:t>, Alejandro Fuentes</w:t>
      </w:r>
      <w:r w:rsidR="00977D62">
        <w:rPr>
          <w:rFonts w:ascii="Times New Roman" w:hAnsi="Times New Roman" w:cs="Times New Roman"/>
        </w:rPr>
        <w:t xml:space="preserve"> (</w:t>
      </w:r>
      <w:r w:rsidR="00977D62" w:rsidRPr="00977D62">
        <w:rPr>
          <w:rFonts w:ascii="Times New Roman" w:hAnsi="Times New Roman" w:cs="Times New Roman"/>
        </w:rPr>
        <w:t>Raoul Wallenberg Institute of Human Rights and Humanitarian Law, Sweden</w:t>
      </w:r>
      <w:r w:rsidR="00977D62">
        <w:rPr>
          <w:rFonts w:ascii="Times New Roman" w:hAnsi="Times New Roman" w:cs="Times New Roman"/>
        </w:rPr>
        <w:t>)</w:t>
      </w:r>
      <w:r w:rsidR="004C0B72">
        <w:rPr>
          <w:rFonts w:ascii="Times New Roman" w:hAnsi="Times New Roman" w:cs="Times New Roman"/>
        </w:rPr>
        <w:t xml:space="preserve">, and </w:t>
      </w:r>
      <w:r w:rsidR="00362B09">
        <w:rPr>
          <w:rFonts w:ascii="Times New Roman" w:hAnsi="Times New Roman" w:cs="Times New Roman"/>
        </w:rPr>
        <w:t>Elizabeth Salmon</w:t>
      </w:r>
      <w:r w:rsidR="00977D62">
        <w:rPr>
          <w:rFonts w:ascii="Times New Roman" w:hAnsi="Times New Roman" w:cs="Times New Roman"/>
        </w:rPr>
        <w:t xml:space="preserve"> (</w:t>
      </w:r>
      <w:r w:rsidR="00977D62" w:rsidRPr="00977D62">
        <w:rPr>
          <w:rFonts w:ascii="Times New Roman" w:hAnsi="Times New Roman" w:cs="Times New Roman"/>
        </w:rPr>
        <w:t>The Institute of Democracy and Human Rights, Peru</w:t>
      </w:r>
      <w:r w:rsidR="00977D62">
        <w:rPr>
          <w:rFonts w:ascii="Times New Roman" w:hAnsi="Times New Roman" w:cs="Times New Roman"/>
        </w:rPr>
        <w:t>).</w:t>
      </w:r>
    </w:p>
    <w:p w14:paraId="4A1610E3" w14:textId="77777777" w:rsidR="00B354DA" w:rsidRDefault="00B354DA" w:rsidP="005714AB">
      <w:pPr>
        <w:pStyle w:val="ListParagraph"/>
        <w:spacing w:line="276" w:lineRule="auto"/>
        <w:rPr>
          <w:rFonts w:ascii="Times New Roman" w:hAnsi="Times New Roman" w:cs="Times New Roman"/>
        </w:rPr>
      </w:pPr>
    </w:p>
    <w:p w14:paraId="32C70A79" w14:textId="228D9208" w:rsidR="002B410A" w:rsidRDefault="009134AF" w:rsidP="005714AB">
      <w:pPr>
        <w:spacing w:line="276" w:lineRule="auto"/>
        <w:ind w:left="720"/>
        <w:rPr>
          <w:bCs/>
        </w:rPr>
      </w:pPr>
      <w:r w:rsidRPr="009134AF">
        <w:t xml:space="preserve">The chair invited nominations from the </w:t>
      </w:r>
      <w:r>
        <w:t xml:space="preserve">floor. </w:t>
      </w:r>
      <w:r w:rsidR="002B410A">
        <w:rPr>
          <w:bCs/>
        </w:rPr>
        <w:t xml:space="preserve">Anyone is welcome to stand, including those whose institutes have recently joined AHRI. </w:t>
      </w:r>
    </w:p>
    <w:p w14:paraId="50219111" w14:textId="77777777" w:rsidR="002B410A" w:rsidRPr="002B410A" w:rsidRDefault="002B410A" w:rsidP="005714AB">
      <w:pPr>
        <w:spacing w:line="276" w:lineRule="auto"/>
      </w:pPr>
    </w:p>
    <w:p w14:paraId="68B18DE2" w14:textId="1C5437F2" w:rsidR="009134AF" w:rsidRDefault="004C0B72" w:rsidP="005714AB">
      <w:pPr>
        <w:pStyle w:val="ListParagraph"/>
        <w:spacing w:line="276" w:lineRule="auto"/>
        <w:rPr>
          <w:rFonts w:ascii="Times New Roman" w:hAnsi="Times New Roman" w:cs="Times New Roman"/>
        </w:rPr>
      </w:pPr>
      <w:r>
        <w:rPr>
          <w:rFonts w:ascii="Times New Roman" w:hAnsi="Times New Roman" w:cs="Times New Roman"/>
        </w:rPr>
        <w:t>Dr Rebecca Smyth, Lecturer in Law at Birmingham City University</w:t>
      </w:r>
      <w:r w:rsidR="009948FE">
        <w:rPr>
          <w:rFonts w:ascii="Times New Roman" w:hAnsi="Times New Roman" w:cs="Times New Roman"/>
        </w:rPr>
        <w:t>, stood for election</w:t>
      </w:r>
      <w:r>
        <w:rPr>
          <w:rFonts w:ascii="Times New Roman" w:hAnsi="Times New Roman" w:cs="Times New Roman"/>
        </w:rPr>
        <w:t xml:space="preserve">. </w:t>
      </w:r>
      <w:r w:rsidR="00BF6E50">
        <w:rPr>
          <w:rFonts w:ascii="Times New Roman" w:hAnsi="Times New Roman" w:cs="Times New Roman"/>
        </w:rPr>
        <w:t>Dr Smyth is particularly interested in promoting participation of e</w:t>
      </w:r>
      <w:r>
        <w:rPr>
          <w:rFonts w:ascii="Times New Roman" w:hAnsi="Times New Roman" w:cs="Times New Roman"/>
        </w:rPr>
        <w:t>arly-career researcher</w:t>
      </w:r>
      <w:r w:rsidR="009B7575">
        <w:rPr>
          <w:rFonts w:ascii="Times New Roman" w:hAnsi="Times New Roman" w:cs="Times New Roman"/>
        </w:rPr>
        <w:t xml:space="preserve"> and </w:t>
      </w:r>
      <w:r w:rsidR="00BF6E50">
        <w:rPr>
          <w:rFonts w:ascii="Times New Roman" w:hAnsi="Times New Roman" w:cs="Times New Roman"/>
        </w:rPr>
        <w:t xml:space="preserve">researchers from the Global South. </w:t>
      </w:r>
    </w:p>
    <w:p w14:paraId="16353E35" w14:textId="77777777" w:rsidR="00BF6E50" w:rsidRDefault="00BF6E50" w:rsidP="005714AB">
      <w:pPr>
        <w:pStyle w:val="ListParagraph"/>
        <w:spacing w:line="276" w:lineRule="auto"/>
        <w:rPr>
          <w:rFonts w:ascii="Times New Roman" w:hAnsi="Times New Roman" w:cs="Times New Roman"/>
        </w:rPr>
      </w:pPr>
    </w:p>
    <w:p w14:paraId="02ED359A" w14:textId="45AA55D4" w:rsidR="00BF6E50" w:rsidRDefault="00BF6E50" w:rsidP="005714AB">
      <w:pPr>
        <w:pStyle w:val="ListParagraph"/>
        <w:spacing w:line="276" w:lineRule="auto"/>
        <w:rPr>
          <w:rFonts w:ascii="Times New Roman" w:hAnsi="Times New Roman" w:cs="Times New Roman"/>
        </w:rPr>
      </w:pPr>
      <w:r>
        <w:rPr>
          <w:rFonts w:ascii="Times New Roman" w:hAnsi="Times New Roman" w:cs="Times New Roman"/>
        </w:rPr>
        <w:t xml:space="preserve">No further </w:t>
      </w:r>
      <w:r w:rsidR="002F4318">
        <w:rPr>
          <w:rFonts w:ascii="Times New Roman" w:hAnsi="Times New Roman" w:cs="Times New Roman"/>
        </w:rPr>
        <w:t>expressions of interest</w:t>
      </w:r>
      <w:r w:rsidR="00B76C85">
        <w:rPr>
          <w:rFonts w:ascii="Times New Roman" w:hAnsi="Times New Roman" w:cs="Times New Roman"/>
        </w:rPr>
        <w:t xml:space="preserve">. </w:t>
      </w:r>
    </w:p>
    <w:p w14:paraId="4DEFBC6B" w14:textId="77777777" w:rsidR="006D3AD5" w:rsidRDefault="006D3AD5" w:rsidP="005714AB">
      <w:pPr>
        <w:pStyle w:val="ListParagraph"/>
        <w:spacing w:line="276" w:lineRule="auto"/>
        <w:rPr>
          <w:rFonts w:ascii="Times New Roman" w:hAnsi="Times New Roman" w:cs="Times New Roman"/>
        </w:rPr>
      </w:pPr>
    </w:p>
    <w:p w14:paraId="2F2AC575" w14:textId="2FF9F7C4" w:rsidR="006D3AD5" w:rsidRDefault="006D3AD5" w:rsidP="005714AB">
      <w:pPr>
        <w:pStyle w:val="ListParagraph"/>
        <w:spacing w:line="276" w:lineRule="auto"/>
        <w:rPr>
          <w:rFonts w:ascii="Times New Roman" w:hAnsi="Times New Roman" w:cs="Times New Roman"/>
        </w:rPr>
      </w:pPr>
      <w:r>
        <w:rPr>
          <w:rFonts w:ascii="Times New Roman" w:hAnsi="Times New Roman" w:cs="Times New Roman"/>
        </w:rPr>
        <w:t>The chair read out the names of th</w:t>
      </w:r>
      <w:r w:rsidR="00655E84">
        <w:rPr>
          <w:rFonts w:ascii="Times New Roman" w:hAnsi="Times New Roman" w:cs="Times New Roman"/>
        </w:rPr>
        <w:t xml:space="preserve">ose standing for election and asked if anyone </w:t>
      </w:r>
      <w:r w:rsidR="00A51FBE">
        <w:rPr>
          <w:rFonts w:ascii="Times New Roman" w:hAnsi="Times New Roman" w:cs="Times New Roman"/>
        </w:rPr>
        <w:t xml:space="preserve">had any objections. No objections noted. </w:t>
      </w:r>
    </w:p>
    <w:p w14:paraId="3DB858D3" w14:textId="77777777" w:rsidR="00A51FBE" w:rsidRDefault="00A51FBE" w:rsidP="005714AB">
      <w:pPr>
        <w:pStyle w:val="ListParagraph"/>
        <w:spacing w:line="276" w:lineRule="auto"/>
        <w:rPr>
          <w:rFonts w:ascii="Times New Roman" w:hAnsi="Times New Roman" w:cs="Times New Roman"/>
        </w:rPr>
      </w:pPr>
    </w:p>
    <w:p w14:paraId="48A47C47" w14:textId="53DA828F" w:rsidR="00A51FBE" w:rsidRDefault="00A51FBE" w:rsidP="005714AB">
      <w:pPr>
        <w:pStyle w:val="ListParagraph"/>
        <w:spacing w:line="276" w:lineRule="auto"/>
        <w:rPr>
          <w:rFonts w:ascii="Times New Roman" w:hAnsi="Times New Roman" w:cs="Times New Roman"/>
        </w:rPr>
      </w:pPr>
      <w:r>
        <w:rPr>
          <w:rFonts w:ascii="Times New Roman" w:hAnsi="Times New Roman" w:cs="Times New Roman"/>
        </w:rPr>
        <w:lastRenderedPageBreak/>
        <w:t>All members were welcomed or re-welcomed to the Executive Board</w:t>
      </w:r>
      <w:r w:rsidR="00B76C85">
        <w:rPr>
          <w:rFonts w:ascii="Times New Roman" w:hAnsi="Times New Roman" w:cs="Times New Roman"/>
        </w:rPr>
        <w:t xml:space="preserve">, and thanked for participation </w:t>
      </w:r>
      <w:r w:rsidR="009B7575">
        <w:rPr>
          <w:rFonts w:ascii="Times New Roman" w:hAnsi="Times New Roman" w:cs="Times New Roman"/>
        </w:rPr>
        <w:t>in</w:t>
      </w:r>
      <w:r w:rsidR="00B76C85">
        <w:rPr>
          <w:rFonts w:ascii="Times New Roman" w:hAnsi="Times New Roman" w:cs="Times New Roman"/>
        </w:rPr>
        <w:t xml:space="preserve"> Executive </w:t>
      </w:r>
      <w:r w:rsidR="009B7575">
        <w:rPr>
          <w:rFonts w:ascii="Times New Roman" w:hAnsi="Times New Roman" w:cs="Times New Roman"/>
        </w:rPr>
        <w:t>Board m</w:t>
      </w:r>
      <w:r w:rsidR="00B76C85">
        <w:rPr>
          <w:rFonts w:ascii="Times New Roman" w:hAnsi="Times New Roman" w:cs="Times New Roman"/>
        </w:rPr>
        <w:t xml:space="preserve">eetings. </w:t>
      </w:r>
    </w:p>
    <w:p w14:paraId="0E726A57" w14:textId="20474A4C" w:rsidR="00E26461" w:rsidRDefault="00E26461" w:rsidP="005714AB">
      <w:pPr>
        <w:spacing w:line="276" w:lineRule="auto"/>
      </w:pPr>
      <w:r w:rsidRPr="002F4318">
        <w:t xml:space="preserve"> </w:t>
      </w:r>
    </w:p>
    <w:p w14:paraId="0A6464AD" w14:textId="621E0C0C" w:rsidR="007E386F" w:rsidRDefault="007E386F" w:rsidP="007E386F">
      <w:pPr>
        <w:spacing w:line="276" w:lineRule="auto"/>
        <w:ind w:left="720"/>
      </w:pPr>
      <w:r>
        <w:t xml:space="preserve">There was a suggestion from the floor to bear in mind the gender balance and geographical balance of the Executive Board. This is a responsibility on everyone to put themselves forward for the Board, which is a valued contribution to the network. The Chair agreed that this should be kept in mind for future. It was also clarified that meetings between conferences </w:t>
      </w:r>
      <w:r w:rsidR="00A66435">
        <w:t>are</w:t>
      </w:r>
      <w:r>
        <w:t xml:space="preserve"> online and that during the conference</w:t>
      </w:r>
      <w:r w:rsidR="00A66435">
        <w:t xml:space="preserve"> hybrid participation in Executive Board meetings is possible. </w:t>
      </w:r>
    </w:p>
    <w:p w14:paraId="1693654F" w14:textId="77777777" w:rsidR="007E386F" w:rsidRDefault="007E386F" w:rsidP="007E386F">
      <w:pPr>
        <w:spacing w:line="276" w:lineRule="auto"/>
        <w:ind w:left="720"/>
      </w:pPr>
    </w:p>
    <w:p w14:paraId="51A87C83" w14:textId="764D9588" w:rsidR="004F4BDA" w:rsidRDefault="009B7575" w:rsidP="004F4BDA">
      <w:pPr>
        <w:tabs>
          <w:tab w:val="right" w:pos="9026"/>
        </w:tabs>
        <w:spacing w:line="276" w:lineRule="auto"/>
        <w:ind w:left="720"/>
        <w:rPr>
          <w:bCs/>
        </w:rPr>
      </w:pPr>
      <w:r>
        <w:rPr>
          <w:b/>
        </w:rPr>
        <w:t>DECISION</w:t>
      </w:r>
      <w:r w:rsidRPr="00101CE2">
        <w:rPr>
          <w:b/>
        </w:rPr>
        <w:t>:</w:t>
      </w:r>
      <w:r w:rsidRPr="00101CE2">
        <w:t xml:space="preserve"> </w:t>
      </w:r>
      <w:r w:rsidR="00ED2501">
        <w:t xml:space="preserve">Michael Lysander </w:t>
      </w:r>
      <w:proofErr w:type="spellStart"/>
      <w:r w:rsidR="00ED2501">
        <w:t>Fremuth</w:t>
      </w:r>
      <w:proofErr w:type="spellEnd"/>
      <w:r w:rsidR="00ED2501">
        <w:t xml:space="preserve">, Alejandro Fuentes, and Elizabeth Salmon </w:t>
      </w:r>
      <w:r w:rsidR="00171C29">
        <w:t xml:space="preserve">are elected for a second </w:t>
      </w:r>
      <w:r w:rsidR="00171C29">
        <w:rPr>
          <w:bCs/>
        </w:rPr>
        <w:t>three-year term</w:t>
      </w:r>
      <w:r w:rsidR="004F4BDA">
        <w:rPr>
          <w:bCs/>
        </w:rPr>
        <w:t xml:space="preserve">, and </w:t>
      </w:r>
      <w:r w:rsidR="004F4BDA">
        <w:t>Rebecca Smyth</w:t>
      </w:r>
      <w:r w:rsidR="004F4BDA">
        <w:rPr>
          <w:bCs/>
        </w:rPr>
        <w:t xml:space="preserve"> is elected for a first three-year term. </w:t>
      </w:r>
    </w:p>
    <w:p w14:paraId="3F61A49B" w14:textId="77777777" w:rsidR="00265881" w:rsidRDefault="00265881" w:rsidP="004F4BDA">
      <w:pPr>
        <w:tabs>
          <w:tab w:val="right" w:pos="9026"/>
        </w:tabs>
        <w:spacing w:line="276" w:lineRule="auto"/>
        <w:ind w:left="720"/>
        <w:rPr>
          <w:bCs/>
        </w:rPr>
      </w:pPr>
    </w:p>
    <w:p w14:paraId="6DCE1025" w14:textId="50B51AE8" w:rsidR="00ED2501" w:rsidRPr="004F4BDA" w:rsidRDefault="00ED2501" w:rsidP="004F4BDA">
      <w:pPr>
        <w:spacing w:line="276" w:lineRule="auto"/>
      </w:pPr>
    </w:p>
    <w:p w14:paraId="07427115" w14:textId="154E4DB6" w:rsidR="009B7575" w:rsidRDefault="009B7575" w:rsidP="009B7575">
      <w:pPr>
        <w:pStyle w:val="ListParagraph"/>
        <w:spacing w:line="276" w:lineRule="auto"/>
        <w:rPr>
          <w:rFonts w:ascii="Times New Roman" w:hAnsi="Times New Roman" w:cs="Times New Roman"/>
        </w:rPr>
      </w:pPr>
      <w:r>
        <w:rPr>
          <w:rFonts w:ascii="Times New Roman" w:hAnsi="Times New Roman" w:cs="Times New Roman"/>
        </w:rPr>
        <w:t>The f</w:t>
      </w:r>
      <w:r w:rsidRPr="00BA5CBE">
        <w:rPr>
          <w:rFonts w:ascii="Times New Roman" w:hAnsi="Times New Roman" w:cs="Times New Roman"/>
        </w:rPr>
        <w:t>ollowing are now members of the Executive Board:</w:t>
      </w:r>
    </w:p>
    <w:p w14:paraId="09F60295" w14:textId="77777777" w:rsidR="00265881" w:rsidRDefault="00265881" w:rsidP="009B7575">
      <w:pPr>
        <w:pStyle w:val="ListParagraph"/>
        <w:spacing w:line="276" w:lineRule="auto"/>
        <w:rPr>
          <w:rFonts w:ascii="Times New Roman" w:hAnsi="Times New Roman" w:cs="Times New Roman"/>
        </w:rPr>
      </w:pPr>
    </w:p>
    <w:tbl>
      <w:tblPr>
        <w:tblStyle w:val="TableGrid"/>
        <w:tblpPr w:leftFromText="180" w:rightFromText="180" w:vertAnchor="page" w:horzAnchor="page" w:tblpX="2071" w:tblpY="7741"/>
        <w:tblW w:w="9067" w:type="dxa"/>
        <w:tblLook w:val="04A0" w:firstRow="1" w:lastRow="0" w:firstColumn="1" w:lastColumn="0" w:noHBand="0" w:noVBand="1"/>
      </w:tblPr>
      <w:tblGrid>
        <w:gridCol w:w="1749"/>
        <w:gridCol w:w="5476"/>
        <w:gridCol w:w="1842"/>
      </w:tblGrid>
      <w:tr w:rsidR="00265881" w:rsidRPr="00402610" w14:paraId="14ECB264" w14:textId="77777777" w:rsidTr="00265881">
        <w:tc>
          <w:tcPr>
            <w:tcW w:w="1749" w:type="dxa"/>
          </w:tcPr>
          <w:p w14:paraId="1EC0809D" w14:textId="77777777" w:rsidR="00265881" w:rsidRPr="00402610" w:rsidRDefault="00265881" w:rsidP="00265881">
            <w:pPr>
              <w:rPr>
                <w:rFonts w:eastAsiaTheme="minorHAnsi"/>
                <w:b/>
              </w:rPr>
            </w:pPr>
            <w:r w:rsidRPr="00402610">
              <w:rPr>
                <w:rFonts w:eastAsiaTheme="minorHAnsi"/>
                <w:b/>
              </w:rPr>
              <w:t xml:space="preserve">Name of Representative </w:t>
            </w:r>
          </w:p>
        </w:tc>
        <w:tc>
          <w:tcPr>
            <w:tcW w:w="5476" w:type="dxa"/>
          </w:tcPr>
          <w:p w14:paraId="5A12BEDB" w14:textId="77777777" w:rsidR="00265881" w:rsidRPr="00402610" w:rsidRDefault="00265881" w:rsidP="00265881">
            <w:pPr>
              <w:rPr>
                <w:rFonts w:eastAsiaTheme="minorHAnsi"/>
                <w:b/>
              </w:rPr>
            </w:pPr>
            <w:r w:rsidRPr="00402610">
              <w:rPr>
                <w:rFonts w:eastAsiaTheme="minorHAnsi"/>
                <w:b/>
              </w:rPr>
              <w:t>Name of Institution</w:t>
            </w:r>
          </w:p>
        </w:tc>
        <w:tc>
          <w:tcPr>
            <w:tcW w:w="1842" w:type="dxa"/>
          </w:tcPr>
          <w:p w14:paraId="1C30BDC3" w14:textId="77777777" w:rsidR="00265881" w:rsidRPr="00402610" w:rsidRDefault="00265881" w:rsidP="00265881">
            <w:pPr>
              <w:rPr>
                <w:rFonts w:eastAsiaTheme="minorHAnsi"/>
                <w:b/>
              </w:rPr>
            </w:pPr>
            <w:r w:rsidRPr="00402610">
              <w:rPr>
                <w:rFonts w:eastAsiaTheme="minorHAnsi"/>
                <w:b/>
              </w:rPr>
              <w:t>Elected</w:t>
            </w:r>
            <w:r>
              <w:rPr>
                <w:rFonts w:eastAsiaTheme="minorHAnsi"/>
                <w:b/>
              </w:rPr>
              <w:t xml:space="preserve"> for 3 years from:</w:t>
            </w:r>
          </w:p>
        </w:tc>
      </w:tr>
      <w:tr w:rsidR="00265881" w:rsidRPr="00402610" w14:paraId="431514C4" w14:textId="77777777" w:rsidTr="00265881">
        <w:tc>
          <w:tcPr>
            <w:tcW w:w="1749" w:type="dxa"/>
          </w:tcPr>
          <w:p w14:paraId="578463EB" w14:textId="77777777" w:rsidR="00265881" w:rsidRPr="00402610" w:rsidRDefault="00265881" w:rsidP="00265881">
            <w:pPr>
              <w:rPr>
                <w:rFonts w:eastAsiaTheme="minorHAnsi"/>
              </w:rPr>
            </w:pPr>
            <w:r w:rsidRPr="00402610">
              <w:rPr>
                <w:rFonts w:eastAsiaTheme="minorHAnsi"/>
              </w:rPr>
              <w:t>Elizabeth Salmon</w:t>
            </w:r>
          </w:p>
        </w:tc>
        <w:tc>
          <w:tcPr>
            <w:tcW w:w="5476" w:type="dxa"/>
          </w:tcPr>
          <w:p w14:paraId="0CFA140D" w14:textId="77777777" w:rsidR="00265881" w:rsidRPr="00402610" w:rsidRDefault="00265881" w:rsidP="00265881">
            <w:pPr>
              <w:rPr>
                <w:rFonts w:eastAsiaTheme="minorHAnsi"/>
              </w:rPr>
            </w:pPr>
            <w:r w:rsidRPr="00402610">
              <w:rPr>
                <w:rFonts w:eastAsiaTheme="minorHAnsi"/>
              </w:rPr>
              <w:t>The Institute of Democracy and Human Rights, Peru</w:t>
            </w:r>
          </w:p>
        </w:tc>
        <w:tc>
          <w:tcPr>
            <w:tcW w:w="1842" w:type="dxa"/>
          </w:tcPr>
          <w:p w14:paraId="70DFFCDA" w14:textId="3B1FB7CD" w:rsidR="00265881" w:rsidRPr="00402610" w:rsidRDefault="00265881" w:rsidP="00265881">
            <w:pPr>
              <w:rPr>
                <w:rFonts w:eastAsiaTheme="minorHAnsi"/>
              </w:rPr>
            </w:pPr>
            <w:r w:rsidRPr="00402610">
              <w:rPr>
                <w:rFonts w:eastAsiaTheme="minorHAnsi"/>
              </w:rPr>
              <w:t>202</w:t>
            </w:r>
            <w:r w:rsidR="005666AB">
              <w:rPr>
                <w:rFonts w:eastAsiaTheme="minorHAnsi"/>
              </w:rPr>
              <w:t>3</w:t>
            </w:r>
          </w:p>
          <w:p w14:paraId="5BF437FF" w14:textId="77777777" w:rsidR="00265881" w:rsidRPr="00402610" w:rsidRDefault="00265881" w:rsidP="00265881">
            <w:pPr>
              <w:rPr>
                <w:rFonts w:eastAsiaTheme="minorHAnsi"/>
              </w:rPr>
            </w:pPr>
          </w:p>
        </w:tc>
      </w:tr>
      <w:tr w:rsidR="00265881" w:rsidRPr="00402610" w14:paraId="2E49150E" w14:textId="77777777" w:rsidTr="00265881">
        <w:tc>
          <w:tcPr>
            <w:tcW w:w="1749" w:type="dxa"/>
          </w:tcPr>
          <w:p w14:paraId="1ACA88F5" w14:textId="77777777" w:rsidR="00265881" w:rsidRPr="00402610" w:rsidRDefault="00265881" w:rsidP="00265881">
            <w:pPr>
              <w:rPr>
                <w:rFonts w:eastAsiaTheme="minorHAnsi"/>
              </w:rPr>
            </w:pPr>
            <w:r w:rsidRPr="00402610">
              <w:rPr>
                <w:rFonts w:eastAsiaTheme="minorHAnsi"/>
              </w:rPr>
              <w:t xml:space="preserve">Michael Lysander </w:t>
            </w:r>
            <w:proofErr w:type="spellStart"/>
            <w:r w:rsidRPr="00402610">
              <w:rPr>
                <w:rFonts w:eastAsiaTheme="minorHAnsi"/>
              </w:rPr>
              <w:t>Fremuth</w:t>
            </w:r>
            <w:proofErr w:type="spellEnd"/>
          </w:p>
        </w:tc>
        <w:tc>
          <w:tcPr>
            <w:tcW w:w="5476" w:type="dxa"/>
          </w:tcPr>
          <w:p w14:paraId="66F4EC1A" w14:textId="77777777" w:rsidR="00265881" w:rsidRPr="00402610" w:rsidRDefault="00265881" w:rsidP="00265881">
            <w:pPr>
              <w:rPr>
                <w:rFonts w:eastAsiaTheme="minorHAnsi"/>
              </w:rPr>
            </w:pPr>
            <w:r w:rsidRPr="00402610">
              <w:rPr>
                <w:rFonts w:eastAsiaTheme="minorHAnsi"/>
              </w:rPr>
              <w:t>Ludwig Boltzmann Institute for Human Rights, Austria</w:t>
            </w:r>
          </w:p>
        </w:tc>
        <w:tc>
          <w:tcPr>
            <w:tcW w:w="1842" w:type="dxa"/>
          </w:tcPr>
          <w:p w14:paraId="5D129E20" w14:textId="4D5EACFB" w:rsidR="00265881" w:rsidRPr="00402610" w:rsidRDefault="00265881" w:rsidP="00265881">
            <w:pPr>
              <w:rPr>
                <w:rFonts w:eastAsiaTheme="minorHAnsi"/>
              </w:rPr>
            </w:pPr>
            <w:r w:rsidRPr="00402610">
              <w:rPr>
                <w:rFonts w:eastAsiaTheme="minorHAnsi"/>
              </w:rPr>
              <w:t>202</w:t>
            </w:r>
            <w:r w:rsidR="005666AB">
              <w:rPr>
                <w:rFonts w:eastAsiaTheme="minorHAnsi"/>
              </w:rPr>
              <w:t>3</w:t>
            </w:r>
          </w:p>
        </w:tc>
      </w:tr>
      <w:tr w:rsidR="00265881" w:rsidRPr="00402610" w14:paraId="705F3B14" w14:textId="77777777" w:rsidTr="00265881">
        <w:tc>
          <w:tcPr>
            <w:tcW w:w="1749" w:type="dxa"/>
          </w:tcPr>
          <w:p w14:paraId="44B99559" w14:textId="77777777" w:rsidR="00265881" w:rsidRPr="00402610" w:rsidRDefault="00265881" w:rsidP="00265881">
            <w:pPr>
              <w:rPr>
                <w:rFonts w:eastAsiaTheme="minorHAnsi"/>
              </w:rPr>
            </w:pPr>
            <w:r w:rsidRPr="00402610">
              <w:rPr>
                <w:rFonts w:eastAsiaTheme="minorHAnsi"/>
              </w:rPr>
              <w:t>Alejandro Fuentes</w:t>
            </w:r>
          </w:p>
        </w:tc>
        <w:tc>
          <w:tcPr>
            <w:tcW w:w="5476" w:type="dxa"/>
          </w:tcPr>
          <w:p w14:paraId="1EA35A51" w14:textId="77777777" w:rsidR="00265881" w:rsidRPr="00402610" w:rsidRDefault="00265881" w:rsidP="00265881">
            <w:pPr>
              <w:rPr>
                <w:rFonts w:eastAsiaTheme="minorHAnsi"/>
              </w:rPr>
            </w:pPr>
            <w:r w:rsidRPr="00402610">
              <w:rPr>
                <w:rFonts w:eastAsiaTheme="minorHAnsi"/>
              </w:rPr>
              <w:t>Raoul Wallenberg Institute of Human Rights and Humanitarian Law, Sweden</w:t>
            </w:r>
          </w:p>
        </w:tc>
        <w:tc>
          <w:tcPr>
            <w:tcW w:w="1842" w:type="dxa"/>
          </w:tcPr>
          <w:p w14:paraId="7BCC86E0" w14:textId="71F0C3C3" w:rsidR="00265881" w:rsidRPr="00402610" w:rsidRDefault="00265881" w:rsidP="00265881">
            <w:pPr>
              <w:rPr>
                <w:rFonts w:eastAsiaTheme="minorHAnsi"/>
              </w:rPr>
            </w:pPr>
            <w:r w:rsidRPr="00402610">
              <w:rPr>
                <w:rFonts w:eastAsiaTheme="minorHAnsi"/>
              </w:rPr>
              <w:t>202</w:t>
            </w:r>
            <w:r w:rsidR="005666AB">
              <w:rPr>
                <w:rFonts w:eastAsiaTheme="minorHAnsi"/>
              </w:rPr>
              <w:t>3</w:t>
            </w:r>
          </w:p>
        </w:tc>
      </w:tr>
      <w:tr w:rsidR="007E4DB1" w:rsidRPr="00402610" w14:paraId="0BCCEF94" w14:textId="77777777" w:rsidTr="00265881">
        <w:tc>
          <w:tcPr>
            <w:tcW w:w="1749" w:type="dxa"/>
          </w:tcPr>
          <w:p w14:paraId="6BE9DA3E" w14:textId="7537622D" w:rsidR="007E4DB1" w:rsidRPr="00402610" w:rsidRDefault="007E4DB1" w:rsidP="00265881">
            <w:pPr>
              <w:rPr>
                <w:rFonts w:eastAsiaTheme="minorHAnsi"/>
              </w:rPr>
            </w:pPr>
            <w:r w:rsidRPr="009E4664">
              <w:rPr>
                <w:rFonts w:eastAsiaTheme="minorHAnsi"/>
              </w:rPr>
              <w:t>Rebecca Smyth</w:t>
            </w:r>
          </w:p>
        </w:tc>
        <w:tc>
          <w:tcPr>
            <w:tcW w:w="5476" w:type="dxa"/>
          </w:tcPr>
          <w:p w14:paraId="0566795C" w14:textId="4D77ACBF" w:rsidR="007E4DB1" w:rsidRPr="00402610" w:rsidRDefault="009E4664" w:rsidP="00265881">
            <w:pPr>
              <w:rPr>
                <w:rFonts w:eastAsiaTheme="minorHAnsi"/>
              </w:rPr>
            </w:pPr>
            <w:r>
              <w:rPr>
                <w:rFonts w:eastAsiaTheme="minorHAnsi"/>
              </w:rPr>
              <w:t>Centre for Human Rights, UK</w:t>
            </w:r>
          </w:p>
        </w:tc>
        <w:tc>
          <w:tcPr>
            <w:tcW w:w="1842" w:type="dxa"/>
          </w:tcPr>
          <w:p w14:paraId="474A6336" w14:textId="202C172F" w:rsidR="007E4DB1" w:rsidRPr="00402610" w:rsidRDefault="009E4664" w:rsidP="00265881">
            <w:pPr>
              <w:rPr>
                <w:rFonts w:eastAsiaTheme="minorHAnsi"/>
              </w:rPr>
            </w:pPr>
            <w:r>
              <w:rPr>
                <w:rFonts w:eastAsiaTheme="minorHAnsi"/>
              </w:rPr>
              <w:t>2023</w:t>
            </w:r>
          </w:p>
        </w:tc>
      </w:tr>
      <w:tr w:rsidR="00265881" w:rsidRPr="00402610" w14:paraId="310C027B" w14:textId="77777777" w:rsidTr="00265881">
        <w:tc>
          <w:tcPr>
            <w:tcW w:w="1749" w:type="dxa"/>
          </w:tcPr>
          <w:p w14:paraId="106A6A46" w14:textId="77777777" w:rsidR="00265881" w:rsidRPr="00402610" w:rsidRDefault="00265881" w:rsidP="00265881">
            <w:pPr>
              <w:rPr>
                <w:rFonts w:eastAsiaTheme="minorHAnsi"/>
              </w:rPr>
            </w:pPr>
            <w:r w:rsidRPr="00402610">
              <w:rPr>
                <w:rFonts w:eastAsiaTheme="minorHAnsi"/>
              </w:rPr>
              <w:t xml:space="preserve">Roman </w:t>
            </w:r>
            <w:proofErr w:type="spellStart"/>
            <w:r w:rsidRPr="00402610">
              <w:rPr>
                <w:rFonts w:eastAsiaTheme="minorHAnsi"/>
              </w:rPr>
              <w:t>Wieruszewski</w:t>
            </w:r>
            <w:proofErr w:type="spellEnd"/>
          </w:p>
        </w:tc>
        <w:tc>
          <w:tcPr>
            <w:tcW w:w="5476" w:type="dxa"/>
          </w:tcPr>
          <w:p w14:paraId="5D7BCA95" w14:textId="77777777" w:rsidR="00265881" w:rsidRPr="00402610" w:rsidRDefault="00265881" w:rsidP="00265881">
            <w:pPr>
              <w:rPr>
                <w:rFonts w:eastAsiaTheme="minorHAnsi"/>
              </w:rPr>
            </w:pPr>
            <w:r w:rsidRPr="00402610">
              <w:rPr>
                <w:rFonts w:eastAsiaTheme="minorHAnsi"/>
              </w:rPr>
              <w:t>Poznan Human Rights Centre, Poland</w:t>
            </w:r>
          </w:p>
        </w:tc>
        <w:tc>
          <w:tcPr>
            <w:tcW w:w="1842" w:type="dxa"/>
          </w:tcPr>
          <w:p w14:paraId="71179715" w14:textId="77777777" w:rsidR="00265881" w:rsidRPr="00402610" w:rsidRDefault="00265881" w:rsidP="00265881">
            <w:pPr>
              <w:rPr>
                <w:rFonts w:eastAsiaTheme="minorHAnsi"/>
              </w:rPr>
            </w:pPr>
            <w:r w:rsidRPr="00402610">
              <w:rPr>
                <w:rFonts w:eastAsiaTheme="minorHAnsi"/>
              </w:rPr>
              <w:t>2021</w:t>
            </w:r>
          </w:p>
        </w:tc>
      </w:tr>
      <w:tr w:rsidR="00265881" w:rsidRPr="00402610" w14:paraId="11B581FE" w14:textId="77777777" w:rsidTr="00265881">
        <w:tc>
          <w:tcPr>
            <w:tcW w:w="1749" w:type="dxa"/>
          </w:tcPr>
          <w:p w14:paraId="34C7FA48" w14:textId="77777777" w:rsidR="00265881" w:rsidRPr="00402610" w:rsidRDefault="00265881" w:rsidP="00265881">
            <w:pPr>
              <w:rPr>
                <w:rFonts w:eastAsiaTheme="minorHAnsi"/>
              </w:rPr>
            </w:pPr>
            <w:r w:rsidRPr="00402610">
              <w:rPr>
                <w:rFonts w:eastAsiaTheme="minorHAnsi"/>
              </w:rPr>
              <w:t>Vesna Petrovic</w:t>
            </w:r>
          </w:p>
        </w:tc>
        <w:tc>
          <w:tcPr>
            <w:tcW w:w="5476" w:type="dxa"/>
          </w:tcPr>
          <w:p w14:paraId="76D96E93" w14:textId="77777777" w:rsidR="00265881" w:rsidRPr="00402610" w:rsidRDefault="00265881" w:rsidP="00265881">
            <w:pPr>
              <w:rPr>
                <w:rFonts w:eastAsiaTheme="minorHAnsi"/>
              </w:rPr>
            </w:pPr>
            <w:r w:rsidRPr="00402610">
              <w:rPr>
                <w:rFonts w:eastAsiaTheme="minorHAnsi"/>
              </w:rPr>
              <w:t>Belgrade Centre for Human Rights, Serbia</w:t>
            </w:r>
          </w:p>
        </w:tc>
        <w:tc>
          <w:tcPr>
            <w:tcW w:w="1842" w:type="dxa"/>
          </w:tcPr>
          <w:p w14:paraId="0E73F61D" w14:textId="77777777" w:rsidR="00265881" w:rsidRPr="00402610" w:rsidRDefault="00265881" w:rsidP="00265881">
            <w:pPr>
              <w:rPr>
                <w:rFonts w:eastAsiaTheme="minorHAnsi"/>
              </w:rPr>
            </w:pPr>
            <w:r w:rsidRPr="00402610">
              <w:rPr>
                <w:rFonts w:eastAsiaTheme="minorHAnsi"/>
              </w:rPr>
              <w:t>2021</w:t>
            </w:r>
          </w:p>
        </w:tc>
      </w:tr>
      <w:tr w:rsidR="00265881" w:rsidRPr="00402610" w14:paraId="66072618" w14:textId="77777777" w:rsidTr="00265881">
        <w:tc>
          <w:tcPr>
            <w:tcW w:w="1749" w:type="dxa"/>
          </w:tcPr>
          <w:p w14:paraId="7B489D60" w14:textId="77777777" w:rsidR="00265881" w:rsidRPr="00402610" w:rsidRDefault="00265881" w:rsidP="00265881">
            <w:pPr>
              <w:rPr>
                <w:rFonts w:eastAsiaTheme="minorHAnsi"/>
              </w:rPr>
            </w:pPr>
            <w:r w:rsidRPr="00402610">
              <w:rPr>
                <w:rFonts w:eastAsiaTheme="minorHAnsi"/>
              </w:rPr>
              <w:t>Suzanne Egan</w:t>
            </w:r>
          </w:p>
        </w:tc>
        <w:tc>
          <w:tcPr>
            <w:tcW w:w="5476" w:type="dxa"/>
          </w:tcPr>
          <w:p w14:paraId="2BCA5D3E" w14:textId="77777777" w:rsidR="00265881" w:rsidRPr="00402610" w:rsidRDefault="00265881" w:rsidP="00265881">
            <w:pPr>
              <w:rPr>
                <w:rFonts w:eastAsiaTheme="minorHAnsi"/>
              </w:rPr>
            </w:pPr>
            <w:r w:rsidRPr="00402610">
              <w:rPr>
                <w:rFonts w:eastAsiaTheme="minorHAnsi"/>
              </w:rPr>
              <w:t>UCD Centre for Human Rights, Ireland</w:t>
            </w:r>
          </w:p>
        </w:tc>
        <w:tc>
          <w:tcPr>
            <w:tcW w:w="1842" w:type="dxa"/>
          </w:tcPr>
          <w:p w14:paraId="0D67E69F" w14:textId="77777777" w:rsidR="00265881" w:rsidRPr="00402610" w:rsidRDefault="00265881" w:rsidP="00265881">
            <w:pPr>
              <w:rPr>
                <w:rFonts w:eastAsiaTheme="minorHAnsi"/>
              </w:rPr>
            </w:pPr>
            <w:r w:rsidRPr="00402610">
              <w:rPr>
                <w:rFonts w:eastAsiaTheme="minorHAnsi"/>
              </w:rPr>
              <w:t>2021</w:t>
            </w:r>
          </w:p>
        </w:tc>
      </w:tr>
      <w:tr w:rsidR="00265881" w:rsidRPr="00402610" w14:paraId="17257A87" w14:textId="77777777" w:rsidTr="00265881">
        <w:tc>
          <w:tcPr>
            <w:tcW w:w="1749" w:type="dxa"/>
          </w:tcPr>
          <w:p w14:paraId="3B4D59BC" w14:textId="77777777" w:rsidR="00265881" w:rsidRPr="00402610" w:rsidRDefault="00265881" w:rsidP="00265881">
            <w:pPr>
              <w:rPr>
                <w:rFonts w:eastAsiaTheme="minorHAnsi"/>
              </w:rPr>
            </w:pPr>
            <w:r w:rsidRPr="00402610">
              <w:rPr>
                <w:rFonts w:eastAsiaTheme="minorHAnsi"/>
              </w:rPr>
              <w:t xml:space="preserve">Viviana Fernandez </w:t>
            </w:r>
          </w:p>
        </w:tc>
        <w:tc>
          <w:tcPr>
            <w:tcW w:w="5476" w:type="dxa"/>
          </w:tcPr>
          <w:p w14:paraId="2178542B" w14:textId="77777777" w:rsidR="00265881" w:rsidRPr="00402610" w:rsidRDefault="00265881" w:rsidP="00265881">
            <w:pPr>
              <w:rPr>
                <w:rFonts w:eastAsiaTheme="minorHAnsi"/>
              </w:rPr>
            </w:pPr>
            <w:r w:rsidRPr="00402610">
              <w:rPr>
                <w:rFonts w:eastAsiaTheme="minorHAnsi"/>
              </w:rPr>
              <w:t>Human Rights Research and Education Centre, University of Ottawa, Canada</w:t>
            </w:r>
          </w:p>
        </w:tc>
        <w:tc>
          <w:tcPr>
            <w:tcW w:w="1842" w:type="dxa"/>
          </w:tcPr>
          <w:p w14:paraId="2041CB6B" w14:textId="77777777" w:rsidR="00265881" w:rsidRPr="00402610" w:rsidRDefault="00265881" w:rsidP="00265881">
            <w:pPr>
              <w:rPr>
                <w:rFonts w:eastAsiaTheme="minorHAnsi"/>
              </w:rPr>
            </w:pPr>
            <w:r w:rsidRPr="00402610">
              <w:rPr>
                <w:rFonts w:eastAsiaTheme="minorHAnsi"/>
              </w:rPr>
              <w:t>2021</w:t>
            </w:r>
          </w:p>
        </w:tc>
      </w:tr>
      <w:tr w:rsidR="00265881" w:rsidRPr="00402610" w14:paraId="4145904D" w14:textId="77777777" w:rsidTr="00265881">
        <w:tc>
          <w:tcPr>
            <w:tcW w:w="1749" w:type="dxa"/>
          </w:tcPr>
          <w:p w14:paraId="13DA386E" w14:textId="77777777" w:rsidR="00265881" w:rsidRPr="00402610" w:rsidRDefault="00265881" w:rsidP="00265881">
            <w:pPr>
              <w:rPr>
                <w:rFonts w:eastAsiaTheme="minorHAnsi"/>
              </w:rPr>
            </w:pPr>
            <w:r w:rsidRPr="00402610">
              <w:rPr>
                <w:rFonts w:eastAsiaTheme="minorHAnsi"/>
              </w:rPr>
              <w:t>Aoife Nolan</w:t>
            </w:r>
          </w:p>
        </w:tc>
        <w:tc>
          <w:tcPr>
            <w:tcW w:w="5476" w:type="dxa"/>
          </w:tcPr>
          <w:p w14:paraId="35B38DF5" w14:textId="77777777" w:rsidR="00265881" w:rsidRPr="00402610" w:rsidRDefault="00265881" w:rsidP="00265881">
            <w:pPr>
              <w:rPr>
                <w:rFonts w:eastAsiaTheme="minorHAnsi"/>
              </w:rPr>
            </w:pPr>
            <w:r w:rsidRPr="00402610">
              <w:rPr>
                <w:rFonts w:eastAsiaTheme="minorHAnsi"/>
              </w:rPr>
              <w:t>Human Rights Law Centre, University of Nottingham, UK</w:t>
            </w:r>
          </w:p>
        </w:tc>
        <w:tc>
          <w:tcPr>
            <w:tcW w:w="1842" w:type="dxa"/>
          </w:tcPr>
          <w:p w14:paraId="4459BA1C" w14:textId="77777777" w:rsidR="00265881" w:rsidRPr="00402610" w:rsidRDefault="00265881" w:rsidP="00265881">
            <w:pPr>
              <w:rPr>
                <w:rFonts w:eastAsiaTheme="minorHAnsi"/>
              </w:rPr>
            </w:pPr>
            <w:r w:rsidRPr="00402610">
              <w:rPr>
                <w:rFonts w:eastAsiaTheme="minorHAnsi"/>
              </w:rPr>
              <w:t>2021</w:t>
            </w:r>
          </w:p>
        </w:tc>
      </w:tr>
      <w:tr w:rsidR="00265881" w:rsidRPr="00402610" w14:paraId="19C86750" w14:textId="77777777" w:rsidTr="00265881">
        <w:tc>
          <w:tcPr>
            <w:tcW w:w="1749" w:type="dxa"/>
          </w:tcPr>
          <w:p w14:paraId="52C99DE7" w14:textId="77777777" w:rsidR="00265881" w:rsidRPr="00402610" w:rsidRDefault="00265881" w:rsidP="00265881">
            <w:pPr>
              <w:rPr>
                <w:rFonts w:eastAsiaTheme="minorHAnsi"/>
              </w:rPr>
            </w:pPr>
            <w:r w:rsidRPr="009134AF">
              <w:t>Thomas Bundschuh</w:t>
            </w:r>
          </w:p>
        </w:tc>
        <w:tc>
          <w:tcPr>
            <w:tcW w:w="5476" w:type="dxa"/>
          </w:tcPr>
          <w:p w14:paraId="1BBB8A47" w14:textId="77777777" w:rsidR="00265881" w:rsidRPr="00402610" w:rsidRDefault="00265881" w:rsidP="00265881">
            <w:pPr>
              <w:rPr>
                <w:rFonts w:eastAsiaTheme="minorHAnsi"/>
              </w:rPr>
            </w:pPr>
            <w:r w:rsidRPr="009134AF">
              <w:t>Helena Kennedy Centre for International Just</w:t>
            </w:r>
            <w:r>
              <w:t>ice</w:t>
            </w:r>
            <w:r w:rsidRPr="009134AF">
              <w:t>, UK</w:t>
            </w:r>
          </w:p>
        </w:tc>
        <w:tc>
          <w:tcPr>
            <w:tcW w:w="1842" w:type="dxa"/>
          </w:tcPr>
          <w:p w14:paraId="04B473BA" w14:textId="77777777" w:rsidR="00265881" w:rsidRDefault="00265881" w:rsidP="00265881">
            <w:pPr>
              <w:rPr>
                <w:rFonts w:eastAsiaTheme="minorHAnsi"/>
              </w:rPr>
            </w:pPr>
            <w:r>
              <w:rPr>
                <w:rFonts w:eastAsiaTheme="minorHAnsi"/>
              </w:rPr>
              <w:t>2022</w:t>
            </w:r>
          </w:p>
        </w:tc>
      </w:tr>
      <w:tr w:rsidR="00265881" w:rsidRPr="00402610" w14:paraId="45D58ECF" w14:textId="77777777" w:rsidTr="00265881">
        <w:tc>
          <w:tcPr>
            <w:tcW w:w="1749" w:type="dxa"/>
          </w:tcPr>
          <w:p w14:paraId="38301924" w14:textId="77777777" w:rsidR="00265881" w:rsidRPr="00402610" w:rsidRDefault="00265881" w:rsidP="00265881">
            <w:pPr>
              <w:rPr>
                <w:rFonts w:eastAsiaTheme="minorHAnsi"/>
              </w:rPr>
            </w:pPr>
            <w:r>
              <w:rPr>
                <w:rFonts w:eastAsiaTheme="minorHAnsi"/>
              </w:rPr>
              <w:t>Eva Maria Lassen</w:t>
            </w:r>
          </w:p>
        </w:tc>
        <w:tc>
          <w:tcPr>
            <w:tcW w:w="5476" w:type="dxa"/>
          </w:tcPr>
          <w:p w14:paraId="284152F2" w14:textId="77777777" w:rsidR="00265881" w:rsidRPr="00402610" w:rsidRDefault="00265881" w:rsidP="00265881">
            <w:pPr>
              <w:rPr>
                <w:rFonts w:eastAsiaTheme="minorHAnsi"/>
              </w:rPr>
            </w:pPr>
            <w:r w:rsidRPr="00402610">
              <w:rPr>
                <w:rFonts w:eastAsiaTheme="minorHAnsi"/>
              </w:rPr>
              <w:t>The Danish Institute for Human rights, Denmark</w:t>
            </w:r>
          </w:p>
        </w:tc>
        <w:tc>
          <w:tcPr>
            <w:tcW w:w="1842" w:type="dxa"/>
          </w:tcPr>
          <w:p w14:paraId="6D17D1B9" w14:textId="77777777" w:rsidR="00265881" w:rsidRPr="00402610" w:rsidRDefault="00265881" w:rsidP="00265881">
            <w:pPr>
              <w:rPr>
                <w:rFonts w:eastAsiaTheme="minorHAnsi"/>
              </w:rPr>
            </w:pPr>
            <w:r>
              <w:rPr>
                <w:rFonts w:eastAsiaTheme="minorHAnsi"/>
              </w:rPr>
              <w:t>2022</w:t>
            </w:r>
          </w:p>
        </w:tc>
      </w:tr>
    </w:tbl>
    <w:p w14:paraId="35293582" w14:textId="77777777" w:rsidR="00265881" w:rsidRPr="008B7679" w:rsidRDefault="00265881" w:rsidP="008B7679">
      <w:pPr>
        <w:spacing w:line="276" w:lineRule="auto"/>
      </w:pPr>
    </w:p>
    <w:p w14:paraId="7621CC05" w14:textId="0FC96D14" w:rsidR="00BA5CBE" w:rsidRPr="00A810B7" w:rsidRDefault="00BA5CBE" w:rsidP="005714AB">
      <w:pPr>
        <w:spacing w:line="276" w:lineRule="auto"/>
        <w:rPr>
          <w:b/>
        </w:rPr>
      </w:pPr>
    </w:p>
    <w:p w14:paraId="2047A0B5" w14:textId="2389F001" w:rsidR="0087123D" w:rsidRDefault="00E54E44" w:rsidP="005714AB">
      <w:pPr>
        <w:pStyle w:val="ListParagraph"/>
        <w:numPr>
          <w:ilvl w:val="0"/>
          <w:numId w:val="2"/>
        </w:numPr>
        <w:spacing w:line="276" w:lineRule="auto"/>
        <w:rPr>
          <w:rFonts w:ascii="Times New Roman" w:hAnsi="Times New Roman" w:cs="Times New Roman"/>
          <w:b/>
          <w:lang w:val="en-GB"/>
        </w:rPr>
      </w:pPr>
      <w:r w:rsidRPr="00E46CA4">
        <w:rPr>
          <w:rFonts w:ascii="Times New Roman" w:hAnsi="Times New Roman" w:cs="Times New Roman"/>
          <w:b/>
          <w:lang w:val="en-GB"/>
        </w:rPr>
        <w:t>AHRI Conference 202</w:t>
      </w:r>
      <w:r w:rsidR="00944C44">
        <w:rPr>
          <w:rFonts w:ascii="Times New Roman" w:hAnsi="Times New Roman" w:cs="Times New Roman"/>
          <w:b/>
          <w:lang w:val="en-GB"/>
        </w:rPr>
        <w:t>4</w:t>
      </w:r>
      <w:r w:rsidR="00CB1F85" w:rsidRPr="00E46CA4">
        <w:rPr>
          <w:rFonts w:ascii="Times New Roman" w:hAnsi="Times New Roman" w:cs="Times New Roman"/>
          <w:b/>
          <w:lang w:val="en-GB"/>
        </w:rPr>
        <w:t xml:space="preserve"> and 202</w:t>
      </w:r>
      <w:r w:rsidR="00944C44">
        <w:rPr>
          <w:rFonts w:ascii="Times New Roman" w:hAnsi="Times New Roman" w:cs="Times New Roman"/>
          <w:b/>
          <w:lang w:val="en-GB"/>
        </w:rPr>
        <w:t>5</w:t>
      </w:r>
    </w:p>
    <w:p w14:paraId="6036BD07" w14:textId="77777777" w:rsidR="008B7679" w:rsidRDefault="008B7679" w:rsidP="008B7679">
      <w:pPr>
        <w:pStyle w:val="ListParagraph"/>
        <w:spacing w:line="276" w:lineRule="auto"/>
        <w:rPr>
          <w:rFonts w:ascii="Times New Roman" w:hAnsi="Times New Roman" w:cs="Times New Roman"/>
          <w:b/>
          <w:lang w:val="en-GB"/>
        </w:rPr>
      </w:pPr>
    </w:p>
    <w:p w14:paraId="782B449F" w14:textId="77777777" w:rsidR="008B7679" w:rsidRDefault="008B7679" w:rsidP="008B7679">
      <w:pPr>
        <w:pStyle w:val="ListParagraph"/>
        <w:spacing w:line="276" w:lineRule="auto"/>
        <w:rPr>
          <w:rFonts w:ascii="Times New Roman" w:hAnsi="Times New Roman" w:cs="Times New Roman"/>
          <w:b/>
          <w:lang w:val="en-GB"/>
        </w:rPr>
      </w:pPr>
    </w:p>
    <w:p w14:paraId="33D9C3BC" w14:textId="77777777" w:rsidR="00E46CA4" w:rsidRPr="00E46CA4" w:rsidRDefault="00E46CA4" w:rsidP="005714AB">
      <w:pPr>
        <w:pStyle w:val="ListParagraph"/>
        <w:spacing w:line="276" w:lineRule="auto"/>
        <w:rPr>
          <w:rFonts w:ascii="Times New Roman" w:hAnsi="Times New Roman" w:cs="Times New Roman"/>
          <w:b/>
          <w:lang w:val="en-GB"/>
        </w:rPr>
      </w:pPr>
    </w:p>
    <w:p w14:paraId="2BB6DAB4" w14:textId="2201C5C1" w:rsidR="00944C44" w:rsidRPr="00FF6354" w:rsidRDefault="009A5A8D" w:rsidP="005714AB">
      <w:pPr>
        <w:spacing w:line="276" w:lineRule="auto"/>
        <w:ind w:left="720"/>
      </w:pPr>
      <w:r w:rsidRPr="00FF6354">
        <w:lastRenderedPageBreak/>
        <w:t xml:space="preserve">The </w:t>
      </w:r>
      <w:r w:rsidR="00A56461" w:rsidRPr="00FF6354">
        <w:t>C</w:t>
      </w:r>
      <w:r w:rsidRPr="00FF6354">
        <w:t>hair reminded attendees that</w:t>
      </w:r>
      <w:r w:rsidR="000506B5" w:rsidRPr="00FF6354">
        <w:t xml:space="preserve"> the 202</w:t>
      </w:r>
      <w:r w:rsidR="00944C44" w:rsidRPr="00FF6354">
        <w:t>4</w:t>
      </w:r>
      <w:r w:rsidR="00E72911" w:rsidRPr="00FF6354">
        <w:t xml:space="preserve"> conference was due to take place at </w:t>
      </w:r>
      <w:r w:rsidR="00944C44" w:rsidRPr="00FF6354">
        <w:t>the Raoul Wallenberg Institute for Human Rights and Humanitarian Law (Lund, Sweden).</w:t>
      </w:r>
    </w:p>
    <w:p w14:paraId="22E856EB" w14:textId="77777777" w:rsidR="00FB0B42" w:rsidRPr="00FF6354" w:rsidRDefault="00FB0B42" w:rsidP="00FB0B42">
      <w:pPr>
        <w:spacing w:line="276" w:lineRule="auto"/>
      </w:pPr>
    </w:p>
    <w:p w14:paraId="41C11D81" w14:textId="1510D8BC" w:rsidR="00004CAE" w:rsidRPr="00FF6354" w:rsidRDefault="00FB0892" w:rsidP="00996464">
      <w:pPr>
        <w:spacing w:line="276" w:lineRule="auto"/>
        <w:ind w:left="720"/>
      </w:pPr>
      <w:r w:rsidRPr="00FF6354">
        <w:t>Morten Koch</w:t>
      </w:r>
      <w:r w:rsidR="00FB0B42" w:rsidRPr="00FF6354">
        <w:t xml:space="preserve"> provided an update </w:t>
      </w:r>
      <w:r w:rsidR="00944C44" w:rsidRPr="00FF6354">
        <w:t>on behalf of the Raoul Wallenberg Institute</w:t>
      </w:r>
      <w:r w:rsidR="00FB0B42" w:rsidRPr="00FF6354">
        <w:t xml:space="preserve">. </w:t>
      </w:r>
      <w:r w:rsidR="003C6D5C" w:rsidRPr="00FF6354">
        <w:t xml:space="preserve">The conference will be jointly organised with the University of Lund. </w:t>
      </w:r>
      <w:r w:rsidR="00B91858" w:rsidRPr="00FF6354">
        <w:t>The event will be from 12</w:t>
      </w:r>
      <w:r w:rsidR="00B91858" w:rsidRPr="00FF6354">
        <w:rPr>
          <w:vertAlign w:val="superscript"/>
        </w:rPr>
        <w:t>th</w:t>
      </w:r>
      <w:r w:rsidR="00B91858" w:rsidRPr="00FF6354">
        <w:t>-14</w:t>
      </w:r>
      <w:r w:rsidR="00B91858" w:rsidRPr="00FF6354">
        <w:rPr>
          <w:vertAlign w:val="superscript"/>
        </w:rPr>
        <w:t>th</w:t>
      </w:r>
      <w:r w:rsidR="00B91858" w:rsidRPr="00FF6354">
        <w:t xml:space="preserve"> September. </w:t>
      </w:r>
      <w:r w:rsidR="000048CC" w:rsidRPr="00FF6354">
        <w:t xml:space="preserve">The </w:t>
      </w:r>
      <w:r w:rsidR="00B91858" w:rsidRPr="00FF6354">
        <w:t>12</w:t>
      </w:r>
      <w:r w:rsidR="000048CC" w:rsidRPr="00FF6354">
        <w:rPr>
          <w:vertAlign w:val="superscript"/>
        </w:rPr>
        <w:t>th</w:t>
      </w:r>
      <w:r w:rsidR="000048CC" w:rsidRPr="00FF6354">
        <w:t xml:space="preserve"> </w:t>
      </w:r>
      <w:r w:rsidR="00B91858" w:rsidRPr="00FF6354">
        <w:t xml:space="preserve">will include a PhD workshop. </w:t>
      </w:r>
      <w:r w:rsidR="000048CC" w:rsidRPr="00FF6354">
        <w:t>The G</w:t>
      </w:r>
      <w:r w:rsidR="00B91858" w:rsidRPr="00FF6354">
        <w:t>eneral Assembly planned for the 13</w:t>
      </w:r>
      <w:r w:rsidR="00B91858" w:rsidRPr="00FF6354">
        <w:rPr>
          <w:vertAlign w:val="superscript"/>
        </w:rPr>
        <w:t>th</w:t>
      </w:r>
      <w:r w:rsidR="00B91858" w:rsidRPr="00FF6354">
        <w:t xml:space="preserve"> September. The working title</w:t>
      </w:r>
      <w:r w:rsidRPr="00FF6354">
        <w:t>, subject to change,</w:t>
      </w:r>
      <w:r w:rsidR="00B91858" w:rsidRPr="00FF6354">
        <w:t xml:space="preserve"> is ‘Human rights in a Polarized World: Realising Human Rights in the Green and Just transition.</w:t>
      </w:r>
      <w:r w:rsidRPr="00FF6354">
        <w:t>’</w:t>
      </w:r>
      <w:r w:rsidR="00FD61D8" w:rsidRPr="00FF6354">
        <w:t xml:space="preserve"> </w:t>
      </w:r>
      <w:r w:rsidR="00996464" w:rsidRPr="00FF6354">
        <w:t>The c</w:t>
      </w:r>
      <w:r w:rsidR="00004CAE" w:rsidRPr="00FF6354">
        <w:t>all of papers is planned for December. The Chair gave thanks for the update.</w:t>
      </w:r>
    </w:p>
    <w:p w14:paraId="3A855EFD" w14:textId="77777777" w:rsidR="00AA282B" w:rsidRPr="00E72911" w:rsidRDefault="00AA282B" w:rsidP="005714AB">
      <w:pPr>
        <w:spacing w:line="276" w:lineRule="auto"/>
      </w:pPr>
    </w:p>
    <w:p w14:paraId="46E61FBE" w14:textId="112A46B0" w:rsidR="009C37B6" w:rsidRDefault="00CE2F73" w:rsidP="007A47DB">
      <w:pPr>
        <w:spacing w:line="276" w:lineRule="auto"/>
        <w:ind w:left="720"/>
      </w:pPr>
      <w:r w:rsidRPr="007A47DB">
        <w:t>In relation to the 202</w:t>
      </w:r>
      <w:r w:rsidR="00944C44" w:rsidRPr="007A47DB">
        <w:t>5</w:t>
      </w:r>
      <w:r w:rsidRPr="007A47DB">
        <w:t xml:space="preserve"> conference</w:t>
      </w:r>
      <w:r w:rsidR="00FF6354" w:rsidRPr="007A47DB">
        <w:t>: this was</w:t>
      </w:r>
      <w:r w:rsidR="00004CAE" w:rsidRPr="007A47DB">
        <w:t xml:space="preserve"> decided in the Executive Board meeting</w:t>
      </w:r>
      <w:r w:rsidR="00FF6354" w:rsidRPr="007A47DB">
        <w:t xml:space="preserve"> this week</w:t>
      </w:r>
      <w:r w:rsidR="00004CAE" w:rsidRPr="007A47DB">
        <w:t xml:space="preserve">. </w:t>
      </w:r>
      <w:r w:rsidR="00FF6354" w:rsidRPr="007A47DB">
        <w:t>A decision is made</w:t>
      </w:r>
      <w:r w:rsidR="00004CAE" w:rsidRPr="007A47DB">
        <w:t xml:space="preserve"> 2 years in advance in order to </w:t>
      </w:r>
      <w:r w:rsidR="00FF6354" w:rsidRPr="007A47DB">
        <w:t xml:space="preserve">ensure sufficient </w:t>
      </w:r>
      <w:r w:rsidR="00004CAE" w:rsidRPr="007A47DB">
        <w:t xml:space="preserve">planning time. </w:t>
      </w:r>
      <w:r w:rsidR="0082783F">
        <w:t xml:space="preserve">It is a pleasure to announce that the 2025 conference will be hosted by </w:t>
      </w:r>
      <w:r w:rsidR="0082783F" w:rsidRPr="0082783F">
        <w:t>the Institute of Democracy and Human Rights, Pontificia Universidad Católica del Perú</w:t>
      </w:r>
      <w:r w:rsidR="007632DF">
        <w:t>.</w:t>
      </w:r>
    </w:p>
    <w:p w14:paraId="78FB8A27" w14:textId="77777777" w:rsidR="00004CAE" w:rsidRDefault="00004CAE" w:rsidP="005714AB">
      <w:pPr>
        <w:spacing w:line="276" w:lineRule="auto"/>
        <w:ind w:left="720"/>
      </w:pPr>
    </w:p>
    <w:p w14:paraId="18B2C55A" w14:textId="2EF48797" w:rsidR="007A4AAD" w:rsidRPr="008B7679" w:rsidRDefault="00C319B2" w:rsidP="008B7679">
      <w:pPr>
        <w:spacing w:line="276" w:lineRule="auto"/>
        <w:ind w:left="720"/>
      </w:pPr>
      <w:r>
        <w:t xml:space="preserve">The Chair invited </w:t>
      </w:r>
      <w:r w:rsidR="007A47DB">
        <w:t xml:space="preserve">the Institute’s representative at the Assembly, </w:t>
      </w:r>
      <w:r>
        <w:t xml:space="preserve">Valeria </w:t>
      </w:r>
      <w:r w:rsidR="00427F4A">
        <w:t>Reyes</w:t>
      </w:r>
      <w:r w:rsidR="007A47DB">
        <w:t xml:space="preserve">, </w:t>
      </w:r>
      <w:r w:rsidR="00427F4A">
        <w:t>to s</w:t>
      </w:r>
      <w:r w:rsidR="007A47DB">
        <w:t>peak.</w:t>
      </w:r>
      <w:r w:rsidR="00175A04">
        <w:t xml:space="preserve"> </w:t>
      </w:r>
      <w:r w:rsidR="00BB101B">
        <w:t>Valeria Reyes t</w:t>
      </w:r>
      <w:r w:rsidR="00427F4A">
        <w:t xml:space="preserve">hanked the Executive Board, also on behalf of Professor Elizabeth Salmon. </w:t>
      </w:r>
      <w:r w:rsidR="00B37134">
        <w:t xml:space="preserve">The </w:t>
      </w:r>
      <w:r w:rsidR="00175A04">
        <w:t xml:space="preserve">theme will be further developed but the </w:t>
      </w:r>
      <w:r w:rsidR="00B37134">
        <w:t>aim is to address human rights and organi</w:t>
      </w:r>
      <w:r w:rsidR="007632DF">
        <w:t>s</w:t>
      </w:r>
      <w:r w:rsidR="00B37134">
        <w:t xml:space="preserve">ed crime. </w:t>
      </w:r>
      <w:r w:rsidR="00DF07DC">
        <w:t xml:space="preserve">The conference will take place in Lima. This will be the first conference in Latin America. </w:t>
      </w:r>
      <w:r w:rsidR="007632DF">
        <w:t xml:space="preserve">The expected dates are </w:t>
      </w:r>
      <w:r w:rsidR="00DF07DC">
        <w:t>12-13</w:t>
      </w:r>
      <w:r w:rsidR="00DF07DC" w:rsidRPr="00DF07DC">
        <w:rPr>
          <w:vertAlign w:val="superscript"/>
        </w:rPr>
        <w:t>th</w:t>
      </w:r>
      <w:r w:rsidR="00DF07DC">
        <w:t xml:space="preserve"> September 2025. </w:t>
      </w:r>
    </w:p>
    <w:p w14:paraId="585B29DB" w14:textId="77777777" w:rsidR="00B2046F" w:rsidRDefault="00B2046F" w:rsidP="005714AB">
      <w:pPr>
        <w:pStyle w:val="ListParagraph"/>
        <w:spacing w:line="276" w:lineRule="auto"/>
        <w:rPr>
          <w:rFonts w:ascii="Times New Roman" w:hAnsi="Times New Roman" w:cs="Times New Roman"/>
          <w:b/>
        </w:rPr>
      </w:pPr>
    </w:p>
    <w:p w14:paraId="3AB6A850" w14:textId="77777777" w:rsidR="00192311" w:rsidRDefault="00192311" w:rsidP="005714AB">
      <w:pPr>
        <w:pStyle w:val="ListParagraph"/>
        <w:numPr>
          <w:ilvl w:val="0"/>
          <w:numId w:val="2"/>
        </w:numPr>
        <w:spacing w:line="276" w:lineRule="auto"/>
        <w:rPr>
          <w:rFonts w:ascii="Times New Roman" w:hAnsi="Times New Roman" w:cs="Times New Roman"/>
          <w:b/>
          <w:lang w:val="en-GB"/>
        </w:rPr>
      </w:pPr>
      <w:r>
        <w:rPr>
          <w:rFonts w:ascii="Times New Roman" w:hAnsi="Times New Roman" w:cs="Times New Roman"/>
          <w:b/>
          <w:lang w:val="en-GB"/>
        </w:rPr>
        <w:t>AHRI Working Groups</w:t>
      </w:r>
    </w:p>
    <w:p w14:paraId="199D583D" w14:textId="77777777" w:rsidR="003F6198" w:rsidRDefault="003F6198" w:rsidP="005714AB">
      <w:pPr>
        <w:spacing w:line="276" w:lineRule="auto"/>
        <w:rPr>
          <w:b/>
        </w:rPr>
      </w:pPr>
    </w:p>
    <w:p w14:paraId="242F6B47" w14:textId="36B51E40" w:rsidR="003F6198" w:rsidRPr="00F43E61" w:rsidRDefault="00F43E61" w:rsidP="00F625E9">
      <w:pPr>
        <w:spacing w:line="276" w:lineRule="auto"/>
        <w:ind w:left="720"/>
      </w:pPr>
      <w:r w:rsidRPr="00F43E61">
        <w:t>The Chair invited updates from the active working groups.</w:t>
      </w:r>
    </w:p>
    <w:p w14:paraId="4A33560A" w14:textId="77777777" w:rsidR="003F6198" w:rsidRPr="00FF1F15" w:rsidRDefault="003F6198" w:rsidP="005714AB">
      <w:pPr>
        <w:pStyle w:val="ListParagraph"/>
        <w:spacing w:line="276" w:lineRule="auto"/>
        <w:rPr>
          <w:rFonts w:ascii="Times New Roman" w:hAnsi="Times New Roman" w:cs="Times New Roman"/>
        </w:rPr>
      </w:pPr>
    </w:p>
    <w:p w14:paraId="2E788FE8" w14:textId="3053D34C" w:rsidR="003F6198" w:rsidRDefault="003F6198" w:rsidP="005714AB">
      <w:pPr>
        <w:pStyle w:val="ListParagraph"/>
        <w:spacing w:line="276" w:lineRule="auto"/>
        <w:rPr>
          <w:rFonts w:ascii="Times New Roman" w:hAnsi="Times New Roman" w:cs="Times New Roman"/>
        </w:rPr>
      </w:pPr>
      <w:r w:rsidRPr="007A4AAD">
        <w:rPr>
          <w:rFonts w:ascii="Times New Roman" w:hAnsi="Times New Roman" w:cs="Times New Roman"/>
          <w:u w:val="single"/>
        </w:rPr>
        <w:t>Institutional development:</w:t>
      </w:r>
      <w:r w:rsidRPr="00FF1F15">
        <w:rPr>
          <w:rFonts w:ascii="Times New Roman" w:hAnsi="Times New Roman" w:cs="Times New Roman"/>
        </w:rPr>
        <w:t xml:space="preserve"> Viviana Fernandez provided an update. </w:t>
      </w:r>
      <w:r w:rsidR="00212B0F">
        <w:rPr>
          <w:rFonts w:ascii="Times New Roman" w:hAnsi="Times New Roman" w:cs="Times New Roman"/>
        </w:rPr>
        <w:t>Thank</w:t>
      </w:r>
      <w:r w:rsidR="00F43E61">
        <w:rPr>
          <w:rFonts w:ascii="Times New Roman" w:hAnsi="Times New Roman" w:cs="Times New Roman"/>
        </w:rPr>
        <w:t xml:space="preserve"> you to</w:t>
      </w:r>
      <w:r w:rsidR="00212B0F">
        <w:rPr>
          <w:rFonts w:ascii="Times New Roman" w:hAnsi="Times New Roman" w:cs="Times New Roman"/>
        </w:rPr>
        <w:t xml:space="preserve"> everyone who responded to the survey at the end of last year/start of 2023. The point of the survey was to inform how the members </w:t>
      </w:r>
      <w:r w:rsidR="00F43E61">
        <w:rPr>
          <w:rFonts w:ascii="Times New Roman" w:hAnsi="Times New Roman" w:cs="Times New Roman"/>
        </w:rPr>
        <w:t>connect</w:t>
      </w:r>
      <w:r w:rsidR="00212B0F">
        <w:rPr>
          <w:rFonts w:ascii="Times New Roman" w:hAnsi="Times New Roman" w:cs="Times New Roman"/>
        </w:rPr>
        <w:t xml:space="preserve"> and communicate with each other. </w:t>
      </w:r>
      <w:r w:rsidR="00BD68B6">
        <w:rPr>
          <w:rFonts w:ascii="Times New Roman" w:hAnsi="Times New Roman" w:cs="Times New Roman"/>
        </w:rPr>
        <w:t>From this, th</w:t>
      </w:r>
      <w:r w:rsidR="00212B0F">
        <w:rPr>
          <w:rFonts w:ascii="Times New Roman" w:hAnsi="Times New Roman" w:cs="Times New Roman"/>
        </w:rPr>
        <w:t>e working group developed a one</w:t>
      </w:r>
      <w:r w:rsidR="00BD68B6">
        <w:rPr>
          <w:rFonts w:ascii="Times New Roman" w:hAnsi="Times New Roman" w:cs="Times New Roman"/>
        </w:rPr>
        <w:t>-</w:t>
      </w:r>
      <w:r w:rsidR="00212B0F">
        <w:rPr>
          <w:rFonts w:ascii="Times New Roman" w:hAnsi="Times New Roman" w:cs="Times New Roman"/>
        </w:rPr>
        <w:t xml:space="preserve">page proposal. This included having a </w:t>
      </w:r>
      <w:proofErr w:type="spellStart"/>
      <w:r w:rsidR="00212B0F">
        <w:rPr>
          <w:rFonts w:ascii="Times New Roman" w:hAnsi="Times New Roman" w:cs="Times New Roman"/>
        </w:rPr>
        <w:t>ListServ</w:t>
      </w:r>
      <w:proofErr w:type="spellEnd"/>
      <w:r w:rsidR="00212B0F">
        <w:rPr>
          <w:rFonts w:ascii="Times New Roman" w:hAnsi="Times New Roman" w:cs="Times New Roman"/>
        </w:rPr>
        <w:t xml:space="preserve"> </w:t>
      </w:r>
      <w:r w:rsidR="00BD68B6">
        <w:rPr>
          <w:rFonts w:ascii="Times New Roman" w:hAnsi="Times New Roman" w:cs="Times New Roman"/>
        </w:rPr>
        <w:t xml:space="preserve">email group </w:t>
      </w:r>
      <w:r w:rsidR="00212B0F">
        <w:rPr>
          <w:rFonts w:ascii="Times New Roman" w:hAnsi="Times New Roman" w:cs="Times New Roman"/>
        </w:rPr>
        <w:t xml:space="preserve">for members, which will be a simple email address to allow people to </w:t>
      </w:r>
      <w:r w:rsidR="008755C3">
        <w:rPr>
          <w:rFonts w:ascii="Times New Roman" w:hAnsi="Times New Roman" w:cs="Times New Roman"/>
        </w:rPr>
        <w:t xml:space="preserve">communicate. Information </w:t>
      </w:r>
      <w:r w:rsidR="00BD68B6">
        <w:rPr>
          <w:rFonts w:ascii="Times New Roman" w:hAnsi="Times New Roman" w:cs="Times New Roman"/>
        </w:rPr>
        <w:t xml:space="preserve">shared </w:t>
      </w:r>
      <w:r w:rsidR="008755C3">
        <w:rPr>
          <w:rFonts w:ascii="Times New Roman" w:hAnsi="Times New Roman" w:cs="Times New Roman"/>
        </w:rPr>
        <w:t xml:space="preserve">might include invitations to conferences, </w:t>
      </w:r>
      <w:r w:rsidR="00BD68B6">
        <w:rPr>
          <w:rFonts w:ascii="Times New Roman" w:hAnsi="Times New Roman" w:cs="Times New Roman"/>
        </w:rPr>
        <w:t xml:space="preserve">or </w:t>
      </w:r>
      <w:r w:rsidR="008755C3">
        <w:rPr>
          <w:rFonts w:ascii="Times New Roman" w:hAnsi="Times New Roman" w:cs="Times New Roman"/>
        </w:rPr>
        <w:t xml:space="preserve">major publications. </w:t>
      </w:r>
      <w:r w:rsidR="00D42BB1">
        <w:rPr>
          <w:rFonts w:ascii="Times New Roman" w:hAnsi="Times New Roman" w:cs="Times New Roman"/>
        </w:rPr>
        <w:t>Such things</w:t>
      </w:r>
      <w:r w:rsidR="008755C3">
        <w:rPr>
          <w:rFonts w:ascii="Times New Roman" w:hAnsi="Times New Roman" w:cs="Times New Roman"/>
        </w:rPr>
        <w:t xml:space="preserve"> are shared via the newsletter</w:t>
      </w:r>
      <w:r w:rsidR="00D42BB1">
        <w:rPr>
          <w:rFonts w:ascii="Times New Roman" w:hAnsi="Times New Roman" w:cs="Times New Roman"/>
        </w:rPr>
        <w:t xml:space="preserve"> but this is a supplementary means. Another option is to be able to create thematic groups organically. For example, members will be able to write to the email address </w:t>
      </w:r>
      <w:r w:rsidR="008E6745">
        <w:rPr>
          <w:rFonts w:ascii="Times New Roman" w:hAnsi="Times New Roman" w:cs="Times New Roman"/>
        </w:rPr>
        <w:t xml:space="preserve">and share an invitation for anyone interested to contact them on their individual email address. It is hoped that this will allow groups to collaborate more organically. The </w:t>
      </w:r>
      <w:proofErr w:type="spellStart"/>
      <w:r w:rsidR="008E6745">
        <w:rPr>
          <w:rFonts w:ascii="Times New Roman" w:hAnsi="Times New Roman" w:cs="Times New Roman"/>
        </w:rPr>
        <w:t>ListServ</w:t>
      </w:r>
      <w:proofErr w:type="spellEnd"/>
      <w:r w:rsidR="008E6745">
        <w:rPr>
          <w:rFonts w:ascii="Times New Roman" w:hAnsi="Times New Roman" w:cs="Times New Roman"/>
        </w:rPr>
        <w:t xml:space="preserve"> could also be used to share, for examples, </w:t>
      </w:r>
      <w:r w:rsidR="00FD43E5">
        <w:rPr>
          <w:rFonts w:ascii="Times New Roman" w:hAnsi="Times New Roman" w:cs="Times New Roman"/>
        </w:rPr>
        <w:t xml:space="preserve">urgent statements and so on. </w:t>
      </w:r>
    </w:p>
    <w:p w14:paraId="402CC3CD" w14:textId="77777777" w:rsidR="00FD43E5" w:rsidRDefault="00FD43E5" w:rsidP="005714AB">
      <w:pPr>
        <w:pStyle w:val="ListParagraph"/>
        <w:spacing w:line="276" w:lineRule="auto"/>
        <w:rPr>
          <w:rFonts w:ascii="Times New Roman" w:hAnsi="Times New Roman" w:cs="Times New Roman"/>
        </w:rPr>
      </w:pPr>
    </w:p>
    <w:p w14:paraId="5C0B86E0" w14:textId="3F2B38CA" w:rsidR="00FD43E5" w:rsidRDefault="00FD43E5" w:rsidP="005714AB">
      <w:pPr>
        <w:pStyle w:val="ListParagraph"/>
        <w:spacing w:line="276" w:lineRule="auto"/>
        <w:rPr>
          <w:rFonts w:ascii="Times New Roman" w:hAnsi="Times New Roman" w:cs="Times New Roman"/>
        </w:rPr>
      </w:pPr>
      <w:r>
        <w:rPr>
          <w:rFonts w:ascii="Times New Roman" w:hAnsi="Times New Roman" w:cs="Times New Roman"/>
        </w:rPr>
        <w:t xml:space="preserve">Members are also reminded to please share information </w:t>
      </w:r>
      <w:r w:rsidR="00A60CB9">
        <w:rPr>
          <w:rFonts w:ascii="Times New Roman" w:hAnsi="Times New Roman" w:cs="Times New Roman"/>
        </w:rPr>
        <w:t xml:space="preserve">about AHRI </w:t>
      </w:r>
      <w:r>
        <w:rPr>
          <w:rFonts w:ascii="Times New Roman" w:hAnsi="Times New Roman" w:cs="Times New Roman"/>
        </w:rPr>
        <w:t>and encourage new members to join</w:t>
      </w:r>
      <w:r w:rsidR="008940FB">
        <w:rPr>
          <w:rFonts w:ascii="Times New Roman" w:hAnsi="Times New Roman" w:cs="Times New Roman"/>
        </w:rPr>
        <w:t xml:space="preserve">. </w:t>
      </w:r>
    </w:p>
    <w:p w14:paraId="0BAB0BB0" w14:textId="77777777" w:rsidR="008940FB" w:rsidRDefault="008940FB" w:rsidP="005714AB">
      <w:pPr>
        <w:pStyle w:val="ListParagraph"/>
        <w:spacing w:line="276" w:lineRule="auto"/>
        <w:rPr>
          <w:rFonts w:ascii="Times New Roman" w:hAnsi="Times New Roman" w:cs="Times New Roman"/>
        </w:rPr>
      </w:pPr>
    </w:p>
    <w:p w14:paraId="6AD8DAB0" w14:textId="4BBE0BDE" w:rsidR="008940FB" w:rsidRDefault="008940FB" w:rsidP="005714AB">
      <w:pPr>
        <w:pStyle w:val="ListParagraph"/>
        <w:spacing w:line="276" w:lineRule="auto"/>
        <w:rPr>
          <w:rFonts w:ascii="Times New Roman" w:hAnsi="Times New Roman" w:cs="Times New Roman"/>
        </w:rPr>
      </w:pPr>
      <w:r>
        <w:rPr>
          <w:rFonts w:ascii="Times New Roman" w:hAnsi="Times New Roman" w:cs="Times New Roman"/>
        </w:rPr>
        <w:t xml:space="preserve">It was also suggested in the survey responses that the conference should remain hybrid. This responds to economic realities as well as </w:t>
      </w:r>
      <w:r w:rsidR="00C36178">
        <w:rPr>
          <w:rFonts w:ascii="Times New Roman" w:hAnsi="Times New Roman" w:cs="Times New Roman"/>
        </w:rPr>
        <w:t xml:space="preserve">inclusion. The Executive Board </w:t>
      </w:r>
      <w:r w:rsidR="00F676B4">
        <w:rPr>
          <w:rFonts w:ascii="Times New Roman" w:hAnsi="Times New Roman" w:cs="Times New Roman"/>
        </w:rPr>
        <w:t xml:space="preserve">discussed this and </w:t>
      </w:r>
      <w:r w:rsidR="00C36178">
        <w:rPr>
          <w:rFonts w:ascii="Times New Roman" w:hAnsi="Times New Roman" w:cs="Times New Roman"/>
        </w:rPr>
        <w:t>encourages future conference hosts</w:t>
      </w:r>
      <w:r w:rsidR="00F676B4">
        <w:rPr>
          <w:rFonts w:ascii="Times New Roman" w:hAnsi="Times New Roman" w:cs="Times New Roman"/>
        </w:rPr>
        <w:t xml:space="preserve"> to </w:t>
      </w:r>
      <w:r w:rsidR="00CC0DB9">
        <w:rPr>
          <w:rFonts w:ascii="Times New Roman" w:hAnsi="Times New Roman" w:cs="Times New Roman"/>
        </w:rPr>
        <w:t>facilitate</w:t>
      </w:r>
      <w:r w:rsidR="00F676B4">
        <w:rPr>
          <w:rFonts w:ascii="Times New Roman" w:hAnsi="Times New Roman" w:cs="Times New Roman"/>
        </w:rPr>
        <w:t xml:space="preserve"> some form of online</w:t>
      </w:r>
      <w:r w:rsidR="00CC0DB9">
        <w:rPr>
          <w:rFonts w:ascii="Times New Roman" w:hAnsi="Times New Roman" w:cs="Times New Roman"/>
        </w:rPr>
        <w:t xml:space="preserve"> participation</w:t>
      </w:r>
      <w:r w:rsidR="00610F0F">
        <w:rPr>
          <w:rFonts w:ascii="Times New Roman" w:hAnsi="Times New Roman" w:cs="Times New Roman"/>
        </w:rPr>
        <w:t xml:space="preserve">. </w:t>
      </w:r>
    </w:p>
    <w:p w14:paraId="320201BE" w14:textId="77777777" w:rsidR="00C36178" w:rsidRDefault="00C36178" w:rsidP="005714AB">
      <w:pPr>
        <w:pStyle w:val="ListParagraph"/>
        <w:spacing w:line="276" w:lineRule="auto"/>
        <w:rPr>
          <w:rFonts w:ascii="Times New Roman" w:hAnsi="Times New Roman" w:cs="Times New Roman"/>
        </w:rPr>
      </w:pPr>
    </w:p>
    <w:p w14:paraId="14EF4E07" w14:textId="2CE14DE3" w:rsidR="00C36178" w:rsidRDefault="00C36178" w:rsidP="005714AB">
      <w:pPr>
        <w:pStyle w:val="ListParagraph"/>
        <w:spacing w:line="276" w:lineRule="auto"/>
        <w:rPr>
          <w:rFonts w:ascii="Times New Roman" w:hAnsi="Times New Roman" w:cs="Times New Roman"/>
        </w:rPr>
      </w:pPr>
      <w:r>
        <w:rPr>
          <w:rFonts w:ascii="Times New Roman" w:hAnsi="Times New Roman" w:cs="Times New Roman"/>
        </w:rPr>
        <w:t>Other ideas such as having an essay competition will be further discussed in the Board. Members are invited to k</w:t>
      </w:r>
      <w:r w:rsidR="00FD5739">
        <w:rPr>
          <w:rFonts w:ascii="Times New Roman" w:hAnsi="Times New Roman" w:cs="Times New Roman"/>
        </w:rPr>
        <w:t>eep this in mind and to contact the Secretari</w:t>
      </w:r>
      <w:r w:rsidR="003A5EF2">
        <w:rPr>
          <w:rFonts w:ascii="Times New Roman" w:hAnsi="Times New Roman" w:cs="Times New Roman"/>
        </w:rPr>
        <w:t>a</w:t>
      </w:r>
      <w:r w:rsidR="00FD5739">
        <w:rPr>
          <w:rFonts w:ascii="Times New Roman" w:hAnsi="Times New Roman" w:cs="Times New Roman"/>
        </w:rPr>
        <w:t xml:space="preserve">t if they are interested in supporting the Working Group and the Executive Board. </w:t>
      </w:r>
    </w:p>
    <w:p w14:paraId="5E36ED21" w14:textId="77777777" w:rsidR="00FD5739" w:rsidRDefault="00FD5739" w:rsidP="005714AB">
      <w:pPr>
        <w:pStyle w:val="ListParagraph"/>
        <w:spacing w:line="276" w:lineRule="auto"/>
        <w:rPr>
          <w:rFonts w:ascii="Times New Roman" w:hAnsi="Times New Roman" w:cs="Times New Roman"/>
        </w:rPr>
      </w:pPr>
    </w:p>
    <w:p w14:paraId="6EE9BEA8" w14:textId="2BA15AC1" w:rsidR="00FD5739" w:rsidRDefault="00FD5739" w:rsidP="005714AB">
      <w:pPr>
        <w:pStyle w:val="ListParagraph"/>
        <w:spacing w:line="276" w:lineRule="auto"/>
        <w:rPr>
          <w:rFonts w:ascii="Times New Roman" w:hAnsi="Times New Roman" w:cs="Times New Roman"/>
        </w:rPr>
      </w:pPr>
      <w:r>
        <w:rPr>
          <w:rFonts w:ascii="Times New Roman" w:hAnsi="Times New Roman" w:cs="Times New Roman"/>
        </w:rPr>
        <w:t xml:space="preserve">The Working Group remains active and </w:t>
      </w:r>
      <w:r w:rsidR="003A5EF2">
        <w:rPr>
          <w:rFonts w:ascii="Times New Roman" w:hAnsi="Times New Roman" w:cs="Times New Roman"/>
        </w:rPr>
        <w:t>members are encouraged</w:t>
      </w:r>
      <w:r w:rsidR="004D58D8">
        <w:rPr>
          <w:rFonts w:ascii="Times New Roman" w:hAnsi="Times New Roman" w:cs="Times New Roman"/>
        </w:rPr>
        <w:t xml:space="preserve"> to get involved. </w:t>
      </w:r>
    </w:p>
    <w:p w14:paraId="70DDF60A" w14:textId="77777777" w:rsidR="003A5EF2" w:rsidRDefault="003A5EF2" w:rsidP="005714AB">
      <w:pPr>
        <w:pStyle w:val="ListParagraph"/>
        <w:spacing w:line="276" w:lineRule="auto"/>
        <w:rPr>
          <w:rFonts w:ascii="Times New Roman" w:hAnsi="Times New Roman" w:cs="Times New Roman"/>
        </w:rPr>
      </w:pPr>
    </w:p>
    <w:p w14:paraId="198336B5" w14:textId="6E6BC433" w:rsidR="003A5EF2" w:rsidRDefault="003A5EF2" w:rsidP="005714AB">
      <w:pPr>
        <w:pStyle w:val="ListParagraph"/>
        <w:spacing w:line="276" w:lineRule="auto"/>
        <w:rPr>
          <w:rFonts w:ascii="Times New Roman" w:hAnsi="Times New Roman" w:cs="Times New Roman"/>
        </w:rPr>
      </w:pPr>
      <w:r>
        <w:rPr>
          <w:rFonts w:ascii="Times New Roman" w:hAnsi="Times New Roman" w:cs="Times New Roman"/>
        </w:rPr>
        <w:t xml:space="preserve">There was a question </w:t>
      </w:r>
      <w:r w:rsidR="007E403F">
        <w:rPr>
          <w:rFonts w:ascii="Times New Roman" w:hAnsi="Times New Roman" w:cs="Times New Roman"/>
        </w:rPr>
        <w:t xml:space="preserve">about how the </w:t>
      </w:r>
      <w:proofErr w:type="spellStart"/>
      <w:r w:rsidR="007E403F">
        <w:rPr>
          <w:rFonts w:ascii="Times New Roman" w:hAnsi="Times New Roman" w:cs="Times New Roman"/>
        </w:rPr>
        <w:t>ListServ</w:t>
      </w:r>
      <w:proofErr w:type="spellEnd"/>
      <w:r w:rsidR="007E403F">
        <w:rPr>
          <w:rFonts w:ascii="Times New Roman" w:hAnsi="Times New Roman" w:cs="Times New Roman"/>
        </w:rPr>
        <w:t xml:space="preserve"> would be activated. </w:t>
      </w:r>
      <w:r w:rsidR="00725EAA">
        <w:rPr>
          <w:rFonts w:ascii="Times New Roman" w:hAnsi="Times New Roman" w:cs="Times New Roman"/>
        </w:rPr>
        <w:t>It would be important</w:t>
      </w:r>
      <w:r w:rsidR="004D58D8">
        <w:rPr>
          <w:rFonts w:ascii="Times New Roman" w:hAnsi="Times New Roman" w:cs="Times New Roman"/>
        </w:rPr>
        <w:t xml:space="preserve"> to know</w:t>
      </w:r>
      <w:r w:rsidR="00404A40">
        <w:rPr>
          <w:rFonts w:ascii="Times New Roman" w:hAnsi="Times New Roman" w:cs="Times New Roman"/>
        </w:rPr>
        <w:t xml:space="preserve"> some details</w:t>
      </w:r>
      <w:r w:rsidR="00725EAA">
        <w:rPr>
          <w:rFonts w:ascii="Times New Roman" w:hAnsi="Times New Roman" w:cs="Times New Roman"/>
        </w:rPr>
        <w:t xml:space="preserve"> so that members are able to distinguish this from </w:t>
      </w:r>
      <w:r w:rsidR="00404A40">
        <w:rPr>
          <w:rFonts w:ascii="Times New Roman" w:hAnsi="Times New Roman" w:cs="Times New Roman"/>
        </w:rPr>
        <w:t xml:space="preserve">any spam/phishing emails. </w:t>
      </w:r>
    </w:p>
    <w:p w14:paraId="2D9ADFC4" w14:textId="77777777" w:rsidR="00725EAA" w:rsidRDefault="00725EAA" w:rsidP="005714AB">
      <w:pPr>
        <w:pStyle w:val="ListParagraph"/>
        <w:spacing w:line="276" w:lineRule="auto"/>
        <w:rPr>
          <w:rFonts w:ascii="Times New Roman" w:hAnsi="Times New Roman" w:cs="Times New Roman"/>
        </w:rPr>
      </w:pPr>
    </w:p>
    <w:p w14:paraId="1099FFEA" w14:textId="3C6CAAE4" w:rsidR="00FB0564" w:rsidRPr="00C8317E" w:rsidRDefault="00725EAA" w:rsidP="005714AB">
      <w:pPr>
        <w:pStyle w:val="ListParagraph"/>
        <w:spacing w:line="276" w:lineRule="auto"/>
        <w:rPr>
          <w:rFonts w:ascii="Times New Roman" w:hAnsi="Times New Roman" w:cs="Times New Roman"/>
        </w:rPr>
      </w:pPr>
      <w:r>
        <w:rPr>
          <w:rFonts w:ascii="Times New Roman" w:hAnsi="Times New Roman" w:cs="Times New Roman"/>
        </w:rPr>
        <w:t xml:space="preserve">Magnus </w:t>
      </w:r>
      <w:proofErr w:type="spellStart"/>
      <w:r>
        <w:rPr>
          <w:rFonts w:ascii="Times New Roman" w:hAnsi="Times New Roman" w:cs="Times New Roman"/>
        </w:rPr>
        <w:t>Killander</w:t>
      </w:r>
      <w:proofErr w:type="spellEnd"/>
      <w:r>
        <w:rPr>
          <w:rFonts w:ascii="Times New Roman" w:hAnsi="Times New Roman" w:cs="Times New Roman"/>
        </w:rPr>
        <w:t xml:space="preserve"> said that the list was set up on Google Groups. All members should have </w:t>
      </w:r>
      <w:r w:rsidR="00FB0564">
        <w:rPr>
          <w:rFonts w:ascii="Times New Roman" w:hAnsi="Times New Roman" w:cs="Times New Roman"/>
        </w:rPr>
        <w:t xml:space="preserve">received </w:t>
      </w:r>
      <w:r w:rsidR="00C8317E">
        <w:rPr>
          <w:rFonts w:ascii="Times New Roman" w:hAnsi="Times New Roman" w:cs="Times New Roman"/>
        </w:rPr>
        <w:t>an email today</w:t>
      </w:r>
      <w:r w:rsidR="00404A40">
        <w:rPr>
          <w:rFonts w:ascii="Times New Roman" w:hAnsi="Times New Roman" w:cs="Times New Roman"/>
        </w:rPr>
        <w:t xml:space="preserve"> (9</w:t>
      </w:r>
      <w:r w:rsidR="00404A40" w:rsidRPr="00404A40">
        <w:rPr>
          <w:rFonts w:ascii="Times New Roman" w:hAnsi="Times New Roman" w:cs="Times New Roman"/>
          <w:vertAlign w:val="superscript"/>
        </w:rPr>
        <w:t>th</w:t>
      </w:r>
      <w:r w:rsidR="00404A40">
        <w:rPr>
          <w:rFonts w:ascii="Times New Roman" w:hAnsi="Times New Roman" w:cs="Times New Roman"/>
        </w:rPr>
        <w:t xml:space="preserve"> September)</w:t>
      </w:r>
      <w:r w:rsidR="00C8317E">
        <w:rPr>
          <w:rFonts w:ascii="Times New Roman" w:hAnsi="Times New Roman" w:cs="Times New Roman"/>
        </w:rPr>
        <w:t xml:space="preserve">. </w:t>
      </w:r>
      <w:r w:rsidR="00FB0564" w:rsidRPr="00C8317E">
        <w:rPr>
          <w:rFonts w:ascii="Times New Roman" w:hAnsi="Times New Roman" w:cs="Times New Roman"/>
        </w:rPr>
        <w:t xml:space="preserve">Members of the group can remove themselves from the Group and regulate the frequency of </w:t>
      </w:r>
      <w:r w:rsidR="004B0CD1" w:rsidRPr="00C8317E">
        <w:rPr>
          <w:rFonts w:ascii="Times New Roman" w:hAnsi="Times New Roman" w:cs="Times New Roman"/>
        </w:rPr>
        <w:t xml:space="preserve">notifications via Google Groups. This should be distinguishable from </w:t>
      </w:r>
      <w:r w:rsidR="001F29A9" w:rsidRPr="00C8317E">
        <w:rPr>
          <w:rFonts w:ascii="Times New Roman" w:hAnsi="Times New Roman" w:cs="Times New Roman"/>
        </w:rPr>
        <w:t>phis</w:t>
      </w:r>
      <w:r w:rsidR="00404A40">
        <w:rPr>
          <w:rFonts w:ascii="Times New Roman" w:hAnsi="Times New Roman" w:cs="Times New Roman"/>
        </w:rPr>
        <w:t>h</w:t>
      </w:r>
      <w:r w:rsidR="001F29A9" w:rsidRPr="00C8317E">
        <w:rPr>
          <w:rFonts w:ascii="Times New Roman" w:hAnsi="Times New Roman" w:cs="Times New Roman"/>
        </w:rPr>
        <w:t xml:space="preserve">ing emails. </w:t>
      </w:r>
      <w:r w:rsidR="00FF4F76" w:rsidRPr="00C8317E">
        <w:rPr>
          <w:rFonts w:ascii="Times New Roman" w:hAnsi="Times New Roman" w:cs="Times New Roman"/>
        </w:rPr>
        <w:t xml:space="preserve">AHRI would not </w:t>
      </w:r>
      <w:r w:rsidR="003C019E">
        <w:rPr>
          <w:rFonts w:ascii="Times New Roman" w:hAnsi="Times New Roman" w:cs="Times New Roman"/>
        </w:rPr>
        <w:t xml:space="preserve">request any personal information (although invoice emails </w:t>
      </w:r>
      <w:r w:rsidR="007E5528">
        <w:rPr>
          <w:rFonts w:ascii="Times New Roman" w:hAnsi="Times New Roman" w:cs="Times New Roman"/>
        </w:rPr>
        <w:t>are</w:t>
      </w:r>
      <w:r w:rsidR="003C019E">
        <w:rPr>
          <w:rFonts w:ascii="Times New Roman" w:hAnsi="Times New Roman" w:cs="Times New Roman"/>
        </w:rPr>
        <w:t xml:space="preserve"> sent for the purposes of member</w:t>
      </w:r>
      <w:r w:rsidR="007E5528">
        <w:rPr>
          <w:rFonts w:ascii="Times New Roman" w:hAnsi="Times New Roman" w:cs="Times New Roman"/>
        </w:rPr>
        <w:t>ship</w:t>
      </w:r>
      <w:r w:rsidR="003C019E">
        <w:rPr>
          <w:rFonts w:ascii="Times New Roman" w:hAnsi="Times New Roman" w:cs="Times New Roman"/>
        </w:rPr>
        <w:t xml:space="preserve"> fee payments). </w:t>
      </w:r>
    </w:p>
    <w:p w14:paraId="04E9FDE7" w14:textId="77777777" w:rsidR="001F29A9" w:rsidRDefault="001F29A9" w:rsidP="005714AB">
      <w:pPr>
        <w:pStyle w:val="ListParagraph"/>
        <w:spacing w:line="276" w:lineRule="auto"/>
        <w:rPr>
          <w:rFonts w:ascii="Times New Roman" w:hAnsi="Times New Roman" w:cs="Times New Roman"/>
        </w:rPr>
      </w:pPr>
    </w:p>
    <w:p w14:paraId="21DB4264" w14:textId="359D859A" w:rsidR="00DF61A5" w:rsidRDefault="001F29A9" w:rsidP="005714AB">
      <w:pPr>
        <w:pStyle w:val="ListParagraph"/>
        <w:spacing w:line="276" w:lineRule="auto"/>
        <w:rPr>
          <w:rFonts w:ascii="Times New Roman" w:hAnsi="Times New Roman" w:cs="Times New Roman"/>
        </w:rPr>
      </w:pPr>
      <w:r>
        <w:rPr>
          <w:rFonts w:ascii="Times New Roman" w:hAnsi="Times New Roman" w:cs="Times New Roman"/>
        </w:rPr>
        <w:t xml:space="preserve">There was also a question about </w:t>
      </w:r>
      <w:r w:rsidR="008C1997">
        <w:rPr>
          <w:rFonts w:ascii="Times New Roman" w:hAnsi="Times New Roman" w:cs="Times New Roman"/>
        </w:rPr>
        <w:t xml:space="preserve">how many people can be </w:t>
      </w:r>
      <w:r w:rsidR="00662CBA">
        <w:rPr>
          <w:rFonts w:ascii="Times New Roman" w:hAnsi="Times New Roman" w:cs="Times New Roman"/>
        </w:rPr>
        <w:t>added to the AHRI mailing list. The Executive Secretary explaine</w:t>
      </w:r>
      <w:r w:rsidR="00DF61A5">
        <w:rPr>
          <w:rFonts w:ascii="Times New Roman" w:hAnsi="Times New Roman" w:cs="Times New Roman"/>
        </w:rPr>
        <w:t>d that there must be at least one</w:t>
      </w:r>
      <w:r w:rsidR="000E1EFB">
        <w:rPr>
          <w:rFonts w:ascii="Times New Roman" w:hAnsi="Times New Roman" w:cs="Times New Roman"/>
        </w:rPr>
        <w:t xml:space="preserve"> Official Representative contact and one Administrative Contact (these may be the same person). </w:t>
      </w:r>
      <w:r w:rsidR="00DD5C02">
        <w:rPr>
          <w:rFonts w:ascii="Times New Roman" w:hAnsi="Times New Roman" w:cs="Times New Roman"/>
        </w:rPr>
        <w:t>Member Institutes can have more than one of each. Some members have additional invoice fee contacts. In addition to the email list</w:t>
      </w:r>
      <w:r w:rsidR="00DB36CA">
        <w:rPr>
          <w:rFonts w:ascii="Times New Roman" w:hAnsi="Times New Roman" w:cs="Times New Roman"/>
        </w:rPr>
        <w:t xml:space="preserve"> and the fee invoice list, there is the newsletter mailing list. All notified Official and Administrative contacts receive information o</w:t>
      </w:r>
      <w:r w:rsidR="0015166F">
        <w:rPr>
          <w:rFonts w:ascii="Times New Roman" w:hAnsi="Times New Roman" w:cs="Times New Roman"/>
        </w:rPr>
        <w:t>n</w:t>
      </w:r>
      <w:r w:rsidR="00DB36CA">
        <w:rPr>
          <w:rFonts w:ascii="Times New Roman" w:hAnsi="Times New Roman" w:cs="Times New Roman"/>
        </w:rPr>
        <w:t xml:space="preserve"> AHRI communications</w:t>
      </w:r>
      <w:r w:rsidR="001E1EEF">
        <w:rPr>
          <w:rFonts w:ascii="Times New Roman" w:hAnsi="Times New Roman" w:cs="Times New Roman"/>
        </w:rPr>
        <w:t xml:space="preserve"> and </w:t>
      </w:r>
      <w:r w:rsidR="00DB36CA">
        <w:rPr>
          <w:rFonts w:ascii="Times New Roman" w:hAnsi="Times New Roman" w:cs="Times New Roman"/>
        </w:rPr>
        <w:t>are added to the newsletter</w:t>
      </w:r>
      <w:r w:rsidR="001E1EEF">
        <w:rPr>
          <w:rFonts w:ascii="Times New Roman" w:hAnsi="Times New Roman" w:cs="Times New Roman"/>
        </w:rPr>
        <w:t xml:space="preserve"> mailing list. Anyone, whether affiliated to an AHRI member institute or not, can sign up via the website to receive the newsletter</w:t>
      </w:r>
      <w:r w:rsidR="0015166F">
        <w:rPr>
          <w:rFonts w:ascii="Times New Roman" w:hAnsi="Times New Roman" w:cs="Times New Roman"/>
        </w:rPr>
        <w:t xml:space="preserve">, and all recipients are able to unsubscribe themselves via the link in the newsletter from this list. </w:t>
      </w:r>
    </w:p>
    <w:p w14:paraId="23CFC65E" w14:textId="77777777" w:rsidR="00750A19" w:rsidRDefault="00750A19" w:rsidP="005714AB">
      <w:pPr>
        <w:spacing w:line="276" w:lineRule="auto"/>
      </w:pPr>
    </w:p>
    <w:p w14:paraId="5E4DC9C8" w14:textId="059B08BA" w:rsidR="00C36178" w:rsidRPr="0026690F" w:rsidRDefault="00750A19" w:rsidP="0026690F">
      <w:pPr>
        <w:spacing w:line="276" w:lineRule="auto"/>
        <w:ind w:left="720"/>
      </w:pPr>
      <w:r>
        <w:t>There was a question ask</w:t>
      </w:r>
      <w:r w:rsidR="003B2642">
        <w:t>ing</w:t>
      </w:r>
      <w:r>
        <w:t xml:space="preserve"> when the </w:t>
      </w:r>
      <w:proofErr w:type="spellStart"/>
      <w:r>
        <w:t>ListServ</w:t>
      </w:r>
      <w:proofErr w:type="spellEnd"/>
      <w:r>
        <w:t xml:space="preserve"> test email was sent. </w:t>
      </w:r>
      <w:r w:rsidR="00EE423C">
        <w:t xml:space="preserve">This was sent approx. 45 minutes ago. If this has not been received, </w:t>
      </w:r>
      <w:r w:rsidR="004065FA">
        <w:t xml:space="preserve">members are invited to check spam email folders and contact Magnus </w:t>
      </w:r>
      <w:proofErr w:type="spellStart"/>
      <w:r w:rsidR="004065FA">
        <w:t>Killander</w:t>
      </w:r>
      <w:proofErr w:type="spellEnd"/>
      <w:r w:rsidR="004065FA">
        <w:t xml:space="preserve"> if not received.</w:t>
      </w:r>
      <w:r w:rsidR="0026690F">
        <w:t xml:space="preserve"> </w:t>
      </w:r>
      <w:r w:rsidR="00DA2481">
        <w:t xml:space="preserve">It should have been received from </w:t>
      </w:r>
      <w:hyperlink r:id="rId14" w:history="1">
        <w:r w:rsidR="00DA2481" w:rsidRPr="000028FB">
          <w:rPr>
            <w:rStyle w:val="Hyperlink"/>
          </w:rPr>
          <w:t>AHRImembers@googlegroups.com</w:t>
        </w:r>
      </w:hyperlink>
      <w:r w:rsidR="0026690F">
        <w:t>. O</w:t>
      </w:r>
      <w:r w:rsidR="003C019E">
        <w:t>ne attendee</w:t>
      </w:r>
      <w:r w:rsidR="0026690F">
        <w:t xml:space="preserve"> noted</w:t>
      </w:r>
      <w:r w:rsidR="003C019E">
        <w:t xml:space="preserve"> that the email had been received. </w:t>
      </w:r>
    </w:p>
    <w:p w14:paraId="62357BB0" w14:textId="77777777" w:rsidR="003F6198" w:rsidRDefault="003F6198" w:rsidP="005714AB">
      <w:pPr>
        <w:pStyle w:val="ListParagraph"/>
        <w:spacing w:line="276" w:lineRule="auto"/>
        <w:rPr>
          <w:rFonts w:ascii="Times New Roman" w:hAnsi="Times New Roman" w:cs="Times New Roman"/>
        </w:rPr>
      </w:pPr>
    </w:p>
    <w:p w14:paraId="7C3F7661" w14:textId="6A934338" w:rsidR="00A9355F" w:rsidRDefault="003F6198" w:rsidP="005714AB">
      <w:pPr>
        <w:pStyle w:val="ListParagraph"/>
        <w:spacing w:line="276" w:lineRule="auto"/>
        <w:rPr>
          <w:rFonts w:ascii="Times New Roman" w:hAnsi="Times New Roman" w:cs="Times New Roman"/>
        </w:rPr>
      </w:pPr>
      <w:r w:rsidRPr="007A4AAD">
        <w:rPr>
          <w:rFonts w:ascii="Times New Roman" w:hAnsi="Times New Roman" w:cs="Times New Roman"/>
          <w:u w:val="single"/>
        </w:rPr>
        <w:t>AHRI history:</w:t>
      </w:r>
      <w:r>
        <w:rPr>
          <w:rFonts w:ascii="Times New Roman" w:hAnsi="Times New Roman" w:cs="Times New Roman"/>
        </w:rPr>
        <w:t xml:space="preserve"> </w:t>
      </w:r>
      <w:r w:rsidR="00A9355F">
        <w:rPr>
          <w:rFonts w:ascii="Times New Roman" w:hAnsi="Times New Roman" w:cs="Times New Roman"/>
        </w:rPr>
        <w:t>The chair noted th</w:t>
      </w:r>
      <w:r w:rsidR="001566BA">
        <w:rPr>
          <w:rFonts w:ascii="Times New Roman" w:hAnsi="Times New Roman" w:cs="Times New Roman"/>
        </w:rPr>
        <w:t>at this text was complete</w:t>
      </w:r>
      <w:r w:rsidR="00990B34">
        <w:rPr>
          <w:rFonts w:ascii="Times New Roman" w:hAnsi="Times New Roman" w:cs="Times New Roman"/>
        </w:rPr>
        <w:t xml:space="preserve">. Publication is planned as a chapter in a book in the AHRI book series.  </w:t>
      </w:r>
    </w:p>
    <w:p w14:paraId="7A2FE559" w14:textId="77777777" w:rsidR="00A9355F" w:rsidRDefault="00A9355F" w:rsidP="005714AB">
      <w:pPr>
        <w:pStyle w:val="ListParagraph"/>
        <w:spacing w:line="276" w:lineRule="auto"/>
        <w:rPr>
          <w:rFonts w:ascii="Times New Roman" w:hAnsi="Times New Roman" w:cs="Times New Roman"/>
        </w:rPr>
      </w:pPr>
    </w:p>
    <w:p w14:paraId="52DA713A" w14:textId="7657DF24" w:rsidR="00186A83" w:rsidRDefault="003D1E08" w:rsidP="005714AB">
      <w:pPr>
        <w:pStyle w:val="ListParagraph"/>
        <w:spacing w:line="276" w:lineRule="auto"/>
        <w:rPr>
          <w:rFonts w:ascii="Times New Roman" w:hAnsi="Times New Roman" w:cs="Times New Roman"/>
        </w:rPr>
      </w:pPr>
      <w:r>
        <w:rPr>
          <w:rFonts w:ascii="Times New Roman" w:hAnsi="Times New Roman" w:cs="Times New Roman"/>
        </w:rPr>
        <w:lastRenderedPageBreak/>
        <w:t>It was</w:t>
      </w:r>
      <w:r w:rsidR="0026690F">
        <w:rPr>
          <w:rFonts w:ascii="Times New Roman" w:hAnsi="Times New Roman" w:cs="Times New Roman"/>
        </w:rPr>
        <w:t xml:space="preserve"> requested that </w:t>
      </w:r>
      <w:r w:rsidR="00A9355F">
        <w:rPr>
          <w:rFonts w:ascii="Times New Roman" w:hAnsi="Times New Roman" w:cs="Times New Roman"/>
        </w:rPr>
        <w:t xml:space="preserve">Elina </w:t>
      </w:r>
      <w:proofErr w:type="spellStart"/>
      <w:r w:rsidR="00A9355F">
        <w:rPr>
          <w:rFonts w:ascii="Times New Roman" w:hAnsi="Times New Roman" w:cs="Times New Roman"/>
        </w:rPr>
        <w:t>Pirjat</w:t>
      </w:r>
      <w:r w:rsidR="00186A83">
        <w:rPr>
          <w:rFonts w:ascii="Times New Roman" w:hAnsi="Times New Roman" w:cs="Times New Roman"/>
        </w:rPr>
        <w:t>anniemi</w:t>
      </w:r>
      <w:proofErr w:type="spellEnd"/>
      <w:r w:rsidR="00186A83">
        <w:rPr>
          <w:rFonts w:ascii="Times New Roman" w:hAnsi="Times New Roman" w:cs="Times New Roman"/>
        </w:rPr>
        <w:t xml:space="preserve"> investigate whether there is any record of </w:t>
      </w:r>
      <w:r w:rsidR="001C6ED5">
        <w:rPr>
          <w:rFonts w:ascii="Times New Roman" w:hAnsi="Times New Roman" w:cs="Times New Roman"/>
        </w:rPr>
        <w:t xml:space="preserve">an AHRI conference taking place at Abo </w:t>
      </w:r>
      <w:proofErr w:type="spellStart"/>
      <w:r w:rsidR="001C6ED5">
        <w:rPr>
          <w:rFonts w:ascii="Times New Roman" w:hAnsi="Times New Roman" w:cs="Times New Roman"/>
        </w:rPr>
        <w:t>Akademi</w:t>
      </w:r>
      <w:proofErr w:type="spellEnd"/>
      <w:r w:rsidR="001C6ED5">
        <w:rPr>
          <w:rFonts w:ascii="Times New Roman" w:hAnsi="Times New Roman" w:cs="Times New Roman"/>
        </w:rPr>
        <w:t xml:space="preserve"> in Turku</w:t>
      </w:r>
      <w:r w:rsidR="00677785">
        <w:rPr>
          <w:rFonts w:ascii="Times New Roman" w:hAnsi="Times New Roman" w:cs="Times New Roman"/>
        </w:rPr>
        <w:t xml:space="preserve">, Finland. </w:t>
      </w:r>
    </w:p>
    <w:p w14:paraId="2B3E5F73" w14:textId="77777777" w:rsidR="00186A83" w:rsidRDefault="00186A83" w:rsidP="005714AB">
      <w:pPr>
        <w:pStyle w:val="ListParagraph"/>
        <w:spacing w:line="276" w:lineRule="auto"/>
        <w:rPr>
          <w:rFonts w:ascii="Times New Roman" w:hAnsi="Times New Roman" w:cs="Times New Roman"/>
        </w:rPr>
      </w:pPr>
    </w:p>
    <w:p w14:paraId="38D708EC" w14:textId="70787D98" w:rsidR="003F6198" w:rsidRDefault="00186A83" w:rsidP="005714AB">
      <w:pPr>
        <w:pStyle w:val="ListParagraph"/>
        <w:spacing w:line="276" w:lineRule="auto"/>
        <w:rPr>
          <w:rFonts w:ascii="Times New Roman" w:hAnsi="Times New Roman" w:cs="Times New Roman"/>
        </w:rPr>
      </w:pPr>
      <w:r w:rsidRPr="00347C64">
        <w:rPr>
          <w:rFonts w:ascii="Times New Roman" w:hAnsi="Times New Roman" w:cs="Times New Roman"/>
          <w:b/>
          <w:bCs/>
        </w:rPr>
        <w:t>ACTION:</w:t>
      </w:r>
      <w:r>
        <w:rPr>
          <w:rFonts w:ascii="Times New Roman" w:hAnsi="Times New Roman" w:cs="Times New Roman"/>
        </w:rPr>
        <w:t xml:space="preserve"> </w:t>
      </w:r>
      <w:r w:rsidR="003D1E08">
        <w:rPr>
          <w:rFonts w:ascii="Times New Roman" w:hAnsi="Times New Roman" w:cs="Times New Roman"/>
        </w:rPr>
        <w:t xml:space="preserve">Elina </w:t>
      </w:r>
      <w:proofErr w:type="spellStart"/>
      <w:r w:rsidR="003D1E08">
        <w:rPr>
          <w:rFonts w:ascii="Times New Roman" w:hAnsi="Times New Roman" w:cs="Times New Roman"/>
        </w:rPr>
        <w:t>Pirjatanniemi</w:t>
      </w:r>
      <w:proofErr w:type="spellEnd"/>
      <w:r w:rsidR="003D1E08">
        <w:rPr>
          <w:rFonts w:ascii="Times New Roman" w:hAnsi="Times New Roman" w:cs="Times New Roman"/>
        </w:rPr>
        <w:t xml:space="preserve"> to follow-up and respond to Manfred Nowak. </w:t>
      </w:r>
    </w:p>
    <w:p w14:paraId="2C7E147C" w14:textId="77777777" w:rsidR="003F6198" w:rsidRDefault="003F6198" w:rsidP="005714AB">
      <w:pPr>
        <w:pStyle w:val="ListParagraph"/>
        <w:spacing w:line="276" w:lineRule="auto"/>
        <w:rPr>
          <w:rFonts w:ascii="Times New Roman" w:hAnsi="Times New Roman" w:cs="Times New Roman"/>
        </w:rPr>
      </w:pPr>
    </w:p>
    <w:p w14:paraId="7BE4AF36" w14:textId="77777777" w:rsidR="003F6198" w:rsidRPr="00347C64" w:rsidRDefault="003F6198" w:rsidP="00347C64">
      <w:pPr>
        <w:spacing w:line="276" w:lineRule="auto"/>
      </w:pPr>
    </w:p>
    <w:p w14:paraId="0F22A67A" w14:textId="77777777" w:rsidR="003F6198" w:rsidRDefault="003F6198" w:rsidP="005714AB">
      <w:pPr>
        <w:pStyle w:val="ListParagraph"/>
        <w:spacing w:line="276" w:lineRule="auto"/>
        <w:rPr>
          <w:rFonts w:ascii="Times New Roman" w:hAnsi="Times New Roman" w:cs="Times New Roman"/>
        </w:rPr>
      </w:pPr>
      <w:r w:rsidRPr="007A4AAD">
        <w:rPr>
          <w:rFonts w:ascii="Times New Roman" w:hAnsi="Times New Roman" w:cs="Times New Roman"/>
          <w:u w:val="single"/>
        </w:rPr>
        <w:t>AHRI publications:</w:t>
      </w:r>
      <w:r>
        <w:rPr>
          <w:rFonts w:ascii="Times New Roman" w:hAnsi="Times New Roman" w:cs="Times New Roman"/>
        </w:rPr>
        <w:t xml:space="preserve"> The chair gave an overview of the books published, or in preparation, with the AHRI series with Edward Elgar. </w:t>
      </w:r>
    </w:p>
    <w:p w14:paraId="773DC875" w14:textId="77777777" w:rsidR="003C019E" w:rsidRDefault="003C019E" w:rsidP="005714AB">
      <w:pPr>
        <w:pStyle w:val="ListParagraph"/>
        <w:spacing w:line="276" w:lineRule="auto"/>
        <w:rPr>
          <w:rFonts w:ascii="Times New Roman" w:hAnsi="Times New Roman" w:cs="Times New Roman"/>
        </w:rPr>
      </w:pPr>
    </w:p>
    <w:p w14:paraId="3D3041E8" w14:textId="6CBC585F" w:rsidR="003C019E" w:rsidRPr="001D03BD" w:rsidRDefault="003C019E" w:rsidP="005714AB">
      <w:pPr>
        <w:pStyle w:val="ListParagraph"/>
        <w:spacing w:line="276" w:lineRule="auto"/>
        <w:rPr>
          <w:rFonts w:ascii="Times New Roman" w:hAnsi="Times New Roman" w:cs="Times New Roman"/>
        </w:rPr>
      </w:pPr>
      <w:r>
        <w:rPr>
          <w:rFonts w:ascii="Times New Roman" w:hAnsi="Times New Roman" w:cs="Times New Roman"/>
        </w:rPr>
        <w:t>There are two books that should both be published next year.</w:t>
      </w:r>
      <w:r w:rsidR="001D03BD">
        <w:rPr>
          <w:rFonts w:ascii="Times New Roman" w:hAnsi="Times New Roman" w:cs="Times New Roman"/>
        </w:rPr>
        <w:t xml:space="preserve"> One is related to the </w:t>
      </w:r>
      <w:r w:rsidR="000A3C7B">
        <w:rPr>
          <w:rFonts w:ascii="Times New Roman" w:hAnsi="Times New Roman" w:cs="Times New Roman"/>
        </w:rPr>
        <w:t xml:space="preserve">2021 </w:t>
      </w:r>
      <w:r w:rsidR="00925300" w:rsidRPr="001D03BD">
        <w:rPr>
          <w:rFonts w:ascii="Times New Roman" w:hAnsi="Times New Roman" w:cs="Times New Roman"/>
        </w:rPr>
        <w:t xml:space="preserve">Maastricht </w:t>
      </w:r>
      <w:r w:rsidR="001D03BD">
        <w:rPr>
          <w:rFonts w:ascii="Times New Roman" w:hAnsi="Times New Roman" w:cs="Times New Roman"/>
        </w:rPr>
        <w:t xml:space="preserve">conference </w:t>
      </w:r>
      <w:r w:rsidR="00925300" w:rsidRPr="001D03BD">
        <w:rPr>
          <w:rFonts w:ascii="Times New Roman" w:hAnsi="Times New Roman" w:cs="Times New Roman"/>
        </w:rPr>
        <w:t>on Human Rights Strategies</w:t>
      </w:r>
      <w:r w:rsidR="00CC0325">
        <w:rPr>
          <w:rFonts w:ascii="Times New Roman" w:hAnsi="Times New Roman" w:cs="Times New Roman"/>
        </w:rPr>
        <w:t xml:space="preserve">, and details </w:t>
      </w:r>
      <w:r w:rsidR="000A3C7B">
        <w:rPr>
          <w:rFonts w:ascii="Times New Roman" w:hAnsi="Times New Roman" w:cs="Times New Roman"/>
        </w:rPr>
        <w:t xml:space="preserve">of the other </w:t>
      </w:r>
      <w:r w:rsidR="00CC0325">
        <w:rPr>
          <w:rFonts w:ascii="Times New Roman" w:hAnsi="Times New Roman" w:cs="Times New Roman"/>
        </w:rPr>
        <w:t>will be shared in due course</w:t>
      </w:r>
      <w:r w:rsidR="000A3C7B">
        <w:rPr>
          <w:rFonts w:ascii="Times New Roman" w:hAnsi="Times New Roman" w:cs="Times New Roman"/>
        </w:rPr>
        <w:t>.</w:t>
      </w:r>
    </w:p>
    <w:p w14:paraId="7B22B32A" w14:textId="77777777" w:rsidR="00925300" w:rsidRDefault="00925300" w:rsidP="005714AB">
      <w:pPr>
        <w:pStyle w:val="ListParagraph"/>
        <w:spacing w:line="276" w:lineRule="auto"/>
        <w:rPr>
          <w:rFonts w:ascii="Times New Roman" w:hAnsi="Times New Roman" w:cs="Times New Roman"/>
        </w:rPr>
      </w:pPr>
    </w:p>
    <w:p w14:paraId="28912011" w14:textId="71D7809E" w:rsidR="00925300" w:rsidRDefault="00925300" w:rsidP="005714AB">
      <w:pPr>
        <w:pStyle w:val="ListParagraph"/>
        <w:spacing w:line="276" w:lineRule="auto"/>
        <w:rPr>
          <w:rFonts w:ascii="Times New Roman" w:hAnsi="Times New Roman" w:cs="Times New Roman"/>
        </w:rPr>
      </w:pPr>
      <w:r w:rsidRPr="00873052">
        <w:rPr>
          <w:rFonts w:ascii="Times New Roman" w:hAnsi="Times New Roman" w:cs="Times New Roman"/>
        </w:rPr>
        <w:t>Two other</w:t>
      </w:r>
      <w:r>
        <w:rPr>
          <w:rFonts w:ascii="Times New Roman" w:hAnsi="Times New Roman" w:cs="Times New Roman"/>
        </w:rPr>
        <w:t xml:space="preserve"> proposals are being considered</w:t>
      </w:r>
      <w:r w:rsidR="003C3685">
        <w:rPr>
          <w:rFonts w:ascii="Times New Roman" w:hAnsi="Times New Roman" w:cs="Times New Roman"/>
        </w:rPr>
        <w:t xml:space="preserve"> currently.</w:t>
      </w:r>
    </w:p>
    <w:p w14:paraId="20B58C81" w14:textId="77777777" w:rsidR="003C3685" w:rsidRDefault="003C3685" w:rsidP="005714AB">
      <w:pPr>
        <w:pStyle w:val="ListParagraph"/>
        <w:spacing w:line="276" w:lineRule="auto"/>
        <w:rPr>
          <w:rFonts w:ascii="Times New Roman" w:hAnsi="Times New Roman" w:cs="Times New Roman"/>
        </w:rPr>
      </w:pPr>
    </w:p>
    <w:p w14:paraId="45BB4D0D" w14:textId="55D7AACC" w:rsidR="007318A1" w:rsidRDefault="00925300" w:rsidP="005714AB">
      <w:pPr>
        <w:pStyle w:val="ListParagraph"/>
        <w:spacing w:line="276" w:lineRule="auto"/>
        <w:rPr>
          <w:rFonts w:ascii="Times New Roman" w:hAnsi="Times New Roman" w:cs="Times New Roman"/>
        </w:rPr>
      </w:pPr>
      <w:r>
        <w:rPr>
          <w:rFonts w:ascii="Times New Roman" w:hAnsi="Times New Roman" w:cs="Times New Roman"/>
        </w:rPr>
        <w:t xml:space="preserve">The Series Editors are </w:t>
      </w:r>
      <w:r w:rsidR="003C3685">
        <w:rPr>
          <w:rFonts w:ascii="Times New Roman" w:hAnsi="Times New Roman" w:cs="Times New Roman"/>
        </w:rPr>
        <w:t xml:space="preserve">Kasey McCall-Smith, Ingrid </w:t>
      </w:r>
      <w:proofErr w:type="spellStart"/>
      <w:r w:rsidR="00504502">
        <w:rPr>
          <w:rFonts w:ascii="Times New Roman" w:hAnsi="Times New Roman" w:cs="Times New Roman"/>
        </w:rPr>
        <w:t>Westendorp</w:t>
      </w:r>
      <w:proofErr w:type="spellEnd"/>
      <w:r w:rsidR="00504502">
        <w:rPr>
          <w:rFonts w:ascii="Times New Roman" w:hAnsi="Times New Roman" w:cs="Times New Roman"/>
        </w:rPr>
        <w:t xml:space="preserve">, </w:t>
      </w:r>
      <w:r w:rsidR="000A3C7B">
        <w:rPr>
          <w:rFonts w:ascii="Times New Roman" w:hAnsi="Times New Roman" w:cs="Times New Roman"/>
        </w:rPr>
        <w:t xml:space="preserve">and </w:t>
      </w:r>
      <w:r w:rsidR="003C3685">
        <w:rPr>
          <w:rFonts w:ascii="Times New Roman" w:hAnsi="Times New Roman" w:cs="Times New Roman"/>
        </w:rPr>
        <w:t xml:space="preserve">Jan </w:t>
      </w:r>
      <w:proofErr w:type="spellStart"/>
      <w:r w:rsidR="003C3685">
        <w:rPr>
          <w:rFonts w:ascii="Times New Roman" w:hAnsi="Times New Roman" w:cs="Times New Roman"/>
        </w:rPr>
        <w:t>Wouters</w:t>
      </w:r>
      <w:proofErr w:type="spellEnd"/>
      <w:r w:rsidR="003C3685">
        <w:rPr>
          <w:rFonts w:ascii="Times New Roman" w:hAnsi="Times New Roman" w:cs="Times New Roman"/>
        </w:rPr>
        <w:t>.</w:t>
      </w:r>
    </w:p>
    <w:p w14:paraId="1A9F2EEA" w14:textId="77777777" w:rsidR="007318A1" w:rsidRDefault="007318A1" w:rsidP="005714AB">
      <w:pPr>
        <w:pStyle w:val="ListParagraph"/>
        <w:spacing w:line="276" w:lineRule="auto"/>
        <w:rPr>
          <w:rFonts w:ascii="Times New Roman" w:hAnsi="Times New Roman" w:cs="Times New Roman"/>
        </w:rPr>
      </w:pPr>
    </w:p>
    <w:p w14:paraId="16CACE6F" w14:textId="71A56AA1" w:rsidR="007318A1" w:rsidRDefault="007318A1" w:rsidP="000C277D">
      <w:pPr>
        <w:pStyle w:val="ListParagraph"/>
        <w:spacing w:line="276" w:lineRule="auto"/>
        <w:rPr>
          <w:rFonts w:ascii="Times New Roman" w:hAnsi="Times New Roman" w:cs="Times New Roman"/>
        </w:rPr>
      </w:pPr>
      <w:r>
        <w:rPr>
          <w:rFonts w:ascii="Times New Roman" w:hAnsi="Times New Roman" w:cs="Times New Roman"/>
        </w:rPr>
        <w:t xml:space="preserve">If the book proposal is related to the conference theme, proposals are reviewed by the Series Editors and Executive Board members may also be </w:t>
      </w:r>
      <w:r w:rsidR="000C277D">
        <w:rPr>
          <w:rFonts w:ascii="Times New Roman" w:hAnsi="Times New Roman" w:cs="Times New Roman"/>
        </w:rPr>
        <w:t xml:space="preserve">asked to review. </w:t>
      </w:r>
      <w:r w:rsidRPr="000C277D">
        <w:rPr>
          <w:rFonts w:ascii="Times New Roman" w:hAnsi="Times New Roman" w:cs="Times New Roman"/>
        </w:rPr>
        <w:t xml:space="preserve">If the book proposal is not related to a </w:t>
      </w:r>
      <w:r w:rsidR="00EB5AAB" w:rsidRPr="000C277D">
        <w:rPr>
          <w:rFonts w:ascii="Times New Roman" w:hAnsi="Times New Roman" w:cs="Times New Roman"/>
        </w:rPr>
        <w:t xml:space="preserve">conference, this goes through the normal Edward Elgar peer review process. </w:t>
      </w:r>
    </w:p>
    <w:p w14:paraId="673BF803" w14:textId="77777777" w:rsidR="000C277D" w:rsidRPr="000C277D" w:rsidRDefault="000C277D" w:rsidP="000C277D">
      <w:pPr>
        <w:pStyle w:val="ListParagraph"/>
        <w:spacing w:line="276" w:lineRule="auto"/>
        <w:rPr>
          <w:rFonts w:ascii="Times New Roman" w:hAnsi="Times New Roman" w:cs="Times New Roman"/>
        </w:rPr>
      </w:pPr>
    </w:p>
    <w:p w14:paraId="7859B2DB" w14:textId="77777777" w:rsidR="003F6198" w:rsidRPr="003F6198" w:rsidRDefault="003F6198" w:rsidP="005714AB">
      <w:pPr>
        <w:spacing w:line="276" w:lineRule="auto"/>
        <w:rPr>
          <w:b/>
        </w:rPr>
      </w:pPr>
    </w:p>
    <w:p w14:paraId="4B78DBFA" w14:textId="6D4E7177" w:rsidR="004D2B0C" w:rsidRPr="00C647E7" w:rsidRDefault="004D2B0C" w:rsidP="005714AB">
      <w:pPr>
        <w:pStyle w:val="ListParagraph"/>
        <w:numPr>
          <w:ilvl w:val="0"/>
          <w:numId w:val="2"/>
        </w:numPr>
        <w:spacing w:line="276" w:lineRule="auto"/>
        <w:rPr>
          <w:rFonts w:ascii="Times New Roman" w:hAnsi="Times New Roman" w:cs="Times New Roman"/>
          <w:b/>
          <w:lang w:val="en-GB"/>
        </w:rPr>
      </w:pPr>
      <w:r w:rsidRPr="00C647E7">
        <w:rPr>
          <w:rFonts w:ascii="Times New Roman" w:hAnsi="Times New Roman" w:cs="Times New Roman"/>
          <w:b/>
          <w:lang w:val="en-GB"/>
        </w:rPr>
        <w:t>Admission of New Members (</w:t>
      </w:r>
      <w:r w:rsidR="00192311">
        <w:rPr>
          <w:rFonts w:ascii="Times New Roman" w:hAnsi="Times New Roman" w:cs="Times New Roman"/>
          <w:b/>
          <w:lang w:val="en-GB"/>
        </w:rPr>
        <w:t>2</w:t>
      </w:r>
      <w:r w:rsidRPr="00C647E7">
        <w:rPr>
          <w:rFonts w:ascii="Times New Roman" w:hAnsi="Times New Roman" w:cs="Times New Roman"/>
          <w:b/>
          <w:lang w:val="en-GB"/>
        </w:rPr>
        <w:t xml:space="preserve"> application</w:t>
      </w:r>
      <w:r w:rsidR="00192311">
        <w:rPr>
          <w:rFonts w:ascii="Times New Roman" w:hAnsi="Times New Roman" w:cs="Times New Roman"/>
          <w:b/>
          <w:lang w:val="en-GB"/>
        </w:rPr>
        <w:t>s</w:t>
      </w:r>
      <w:r w:rsidRPr="00C647E7">
        <w:rPr>
          <w:rFonts w:ascii="Times New Roman" w:hAnsi="Times New Roman" w:cs="Times New Roman"/>
          <w:b/>
          <w:lang w:val="en-GB"/>
        </w:rPr>
        <w:t>) (</w:t>
      </w:r>
      <w:r w:rsidR="00E969AF" w:rsidRPr="00E969AF">
        <w:rPr>
          <w:rFonts w:ascii="Times New Roman" w:hAnsi="Times New Roman" w:cs="Times New Roman"/>
          <w:b/>
          <w:lang w:val="en-GB"/>
        </w:rPr>
        <w:t>Annex 4 a, b, c &amp; d</w:t>
      </w:r>
      <w:r w:rsidRPr="00C647E7">
        <w:rPr>
          <w:rFonts w:ascii="Times New Roman" w:hAnsi="Times New Roman" w:cs="Times New Roman"/>
          <w:b/>
          <w:lang w:val="en-GB"/>
        </w:rPr>
        <w:t>)</w:t>
      </w:r>
    </w:p>
    <w:p w14:paraId="769BD697" w14:textId="77777777" w:rsidR="004D2B0C" w:rsidRDefault="004D2B0C" w:rsidP="005714AB">
      <w:pPr>
        <w:spacing w:line="276" w:lineRule="auto"/>
        <w:ind w:left="720"/>
      </w:pPr>
    </w:p>
    <w:p w14:paraId="538457B7" w14:textId="3044A60F" w:rsidR="004D2B0C" w:rsidRPr="00C15912" w:rsidRDefault="004D2B0C" w:rsidP="005714AB">
      <w:pPr>
        <w:spacing w:line="276" w:lineRule="auto"/>
        <w:ind w:left="720"/>
      </w:pPr>
      <w:r w:rsidRPr="00C15912">
        <w:t xml:space="preserve">The Chair invited the representative from </w:t>
      </w:r>
      <w:r w:rsidR="00671908">
        <w:t xml:space="preserve">the </w:t>
      </w:r>
      <w:r w:rsidR="00671908" w:rsidRPr="00A83DFE">
        <w:t>Human Rights Center of the Metropolitan University in Venezuela</w:t>
      </w:r>
      <w:r w:rsidRPr="00A83DFE">
        <w:t xml:space="preserve"> to introduce </w:t>
      </w:r>
      <w:r w:rsidRPr="00C15912">
        <w:t xml:space="preserve">themselves and their institute and the motivations for joining AHRI, and to respond to any questions arising.  </w:t>
      </w:r>
    </w:p>
    <w:p w14:paraId="5D35D755" w14:textId="77777777" w:rsidR="00671908" w:rsidRDefault="00671908" w:rsidP="005714AB">
      <w:pPr>
        <w:spacing w:line="276" w:lineRule="auto"/>
      </w:pPr>
    </w:p>
    <w:p w14:paraId="2330993D" w14:textId="7851D066" w:rsidR="004D2B0C" w:rsidRDefault="00234742" w:rsidP="005714AB">
      <w:pPr>
        <w:spacing w:line="276" w:lineRule="auto"/>
        <w:ind w:left="720"/>
      </w:pPr>
      <w:r w:rsidRPr="00A83DFE">
        <w:t>Ms. Vanessa Castillo, Deputy Director,</w:t>
      </w:r>
      <w:r w:rsidR="004D2B0C">
        <w:t xml:space="preserve"> introduced the Centre and its work. </w:t>
      </w:r>
    </w:p>
    <w:p w14:paraId="1F64346E" w14:textId="77777777" w:rsidR="004D2B0C" w:rsidRPr="00C15912" w:rsidRDefault="004D2B0C" w:rsidP="005714AB">
      <w:pPr>
        <w:spacing w:line="276" w:lineRule="auto"/>
      </w:pPr>
    </w:p>
    <w:p w14:paraId="623C347A" w14:textId="45C43B1E" w:rsidR="004D2B0C" w:rsidRDefault="004D2B0C" w:rsidP="005714AB">
      <w:pPr>
        <w:spacing w:line="276" w:lineRule="auto"/>
        <w:ind w:left="720"/>
      </w:pPr>
      <w:r w:rsidRPr="00EA778A">
        <w:t xml:space="preserve">Members were invited to </w:t>
      </w:r>
      <w:r w:rsidR="002C575E">
        <w:t xml:space="preserve">vote by </w:t>
      </w:r>
      <w:r w:rsidRPr="00EA778A">
        <w:t xml:space="preserve">via Zoom reactions and </w:t>
      </w:r>
      <w:r w:rsidR="00A81E8A">
        <w:t xml:space="preserve">by </w:t>
      </w:r>
      <w:r w:rsidRPr="00EA778A">
        <w:t>rais</w:t>
      </w:r>
      <w:r w:rsidR="00A81E8A">
        <w:t>ing</w:t>
      </w:r>
      <w:r w:rsidRPr="00EA778A">
        <w:t xml:space="preserve"> hands in the room</w:t>
      </w:r>
      <w:r w:rsidR="00A81E8A">
        <w:t>.</w:t>
      </w:r>
    </w:p>
    <w:p w14:paraId="3AB62854" w14:textId="77777777" w:rsidR="004D2B0C" w:rsidRPr="00C15912" w:rsidRDefault="004D2B0C" w:rsidP="005714AB">
      <w:pPr>
        <w:spacing w:line="276" w:lineRule="auto"/>
        <w:ind w:left="720"/>
      </w:pPr>
    </w:p>
    <w:p w14:paraId="7935E997" w14:textId="3D20CBA2" w:rsidR="004D2B0C" w:rsidRDefault="004D2B0C" w:rsidP="005714AB">
      <w:pPr>
        <w:spacing w:line="276" w:lineRule="auto"/>
        <w:ind w:left="720"/>
      </w:pPr>
      <w:r w:rsidRPr="00C15912">
        <w:t xml:space="preserve">The </w:t>
      </w:r>
      <w:r w:rsidR="00BD3684" w:rsidRPr="00BD3684">
        <w:t xml:space="preserve">Human Rights Center of the Metropolitan University </w:t>
      </w:r>
      <w:r w:rsidRPr="00C15912">
        <w:t xml:space="preserve">was warmly welcomed by the Assembly. </w:t>
      </w:r>
    </w:p>
    <w:p w14:paraId="30776847" w14:textId="77777777" w:rsidR="008C3892" w:rsidRDefault="008C3892" w:rsidP="005714AB">
      <w:pPr>
        <w:spacing w:line="276" w:lineRule="auto"/>
        <w:ind w:left="720"/>
      </w:pPr>
    </w:p>
    <w:p w14:paraId="385D5C38" w14:textId="27B01B1D" w:rsidR="008C3892" w:rsidRPr="00A83DFE" w:rsidRDefault="008C3892" w:rsidP="005714AB">
      <w:pPr>
        <w:spacing w:line="276" w:lineRule="auto"/>
        <w:ind w:left="720"/>
      </w:pPr>
      <w:r w:rsidRPr="00A83DFE">
        <w:t xml:space="preserve">The Chair invited the representative from the Urban Morgan Institute for Human Rights, U.S, to introduce themselves and their institute and the motivations for joining AHRI, and to respond to any questions arising.  </w:t>
      </w:r>
    </w:p>
    <w:p w14:paraId="001FEBE8" w14:textId="77777777" w:rsidR="008C3892" w:rsidRPr="00A83DFE" w:rsidRDefault="008C3892" w:rsidP="005714AB">
      <w:pPr>
        <w:spacing w:line="276" w:lineRule="auto"/>
        <w:ind w:left="720"/>
      </w:pPr>
    </w:p>
    <w:p w14:paraId="7AA88F20" w14:textId="631D7DF2" w:rsidR="008C3892" w:rsidRDefault="008C3892" w:rsidP="005714AB">
      <w:pPr>
        <w:spacing w:line="276" w:lineRule="auto"/>
        <w:ind w:left="720"/>
      </w:pPr>
      <w:r w:rsidRPr="00A83DFE">
        <w:t>Professor Bert Lockwood</w:t>
      </w:r>
      <w:r w:rsidR="008C2F4C" w:rsidRPr="00A83DFE">
        <w:t>, Director,</w:t>
      </w:r>
      <w:r w:rsidRPr="008C3892">
        <w:rPr>
          <w:i/>
          <w:iCs/>
        </w:rPr>
        <w:t xml:space="preserve"> </w:t>
      </w:r>
      <w:r>
        <w:t xml:space="preserve">introduced the </w:t>
      </w:r>
      <w:r w:rsidR="008C2F4C">
        <w:t xml:space="preserve">Institute </w:t>
      </w:r>
      <w:r>
        <w:t xml:space="preserve">and its work. </w:t>
      </w:r>
      <w:r w:rsidR="006428BA">
        <w:t xml:space="preserve">Professor Lockwood also thanked the </w:t>
      </w:r>
      <w:r w:rsidR="00A83DFE">
        <w:t xml:space="preserve">organisers of the conference on a wonderful event. </w:t>
      </w:r>
    </w:p>
    <w:p w14:paraId="2F87ADF8" w14:textId="77777777" w:rsidR="008C3892" w:rsidRPr="00C15912" w:rsidRDefault="008C3892" w:rsidP="005714AB">
      <w:pPr>
        <w:spacing w:line="276" w:lineRule="auto"/>
      </w:pPr>
    </w:p>
    <w:p w14:paraId="71567678" w14:textId="77777777" w:rsidR="002C575E" w:rsidRDefault="002C575E" w:rsidP="002C575E">
      <w:pPr>
        <w:spacing w:line="276" w:lineRule="auto"/>
        <w:ind w:left="720"/>
      </w:pPr>
      <w:r w:rsidRPr="00EA778A">
        <w:lastRenderedPageBreak/>
        <w:t xml:space="preserve">Members were invited to </w:t>
      </w:r>
      <w:r>
        <w:t xml:space="preserve">vote by </w:t>
      </w:r>
      <w:r w:rsidRPr="00EA778A">
        <w:t xml:space="preserve">via Zoom reactions and </w:t>
      </w:r>
      <w:r>
        <w:t xml:space="preserve">by </w:t>
      </w:r>
      <w:r w:rsidRPr="00EA778A">
        <w:t>rais</w:t>
      </w:r>
      <w:r>
        <w:t>ing</w:t>
      </w:r>
      <w:r w:rsidRPr="00EA778A">
        <w:t xml:space="preserve"> hands in the room</w:t>
      </w:r>
      <w:r>
        <w:t>.</w:t>
      </w:r>
    </w:p>
    <w:p w14:paraId="244F4636" w14:textId="77777777" w:rsidR="004D2B0C" w:rsidRPr="00C15912" w:rsidRDefault="004D2B0C" w:rsidP="005714AB">
      <w:pPr>
        <w:spacing w:line="276" w:lineRule="auto"/>
      </w:pPr>
    </w:p>
    <w:p w14:paraId="1C9B0EF6" w14:textId="2FDDCD3F" w:rsidR="00873052" w:rsidRDefault="00873052" w:rsidP="005714AB">
      <w:pPr>
        <w:spacing w:line="276" w:lineRule="auto"/>
        <w:ind w:left="720"/>
      </w:pPr>
      <w:r w:rsidRPr="00C15912">
        <w:t xml:space="preserve">The </w:t>
      </w:r>
      <w:r>
        <w:t xml:space="preserve">Urban Morgan Institute </w:t>
      </w:r>
      <w:r w:rsidRPr="00C15912">
        <w:t xml:space="preserve">was warmly welcomed by the Assembly. </w:t>
      </w:r>
    </w:p>
    <w:p w14:paraId="4B8C554E" w14:textId="77777777" w:rsidR="004D2B0C" w:rsidRDefault="004D2B0C" w:rsidP="002C575E">
      <w:pPr>
        <w:spacing w:line="276" w:lineRule="auto"/>
      </w:pPr>
    </w:p>
    <w:p w14:paraId="61B15C30" w14:textId="638181BE" w:rsidR="004D2B0C" w:rsidRDefault="004D2B0C" w:rsidP="005714AB">
      <w:pPr>
        <w:spacing w:line="276" w:lineRule="auto"/>
        <w:ind w:left="720"/>
      </w:pPr>
      <w:r>
        <w:rPr>
          <w:b/>
        </w:rPr>
        <w:t>DECISION</w:t>
      </w:r>
      <w:r w:rsidRPr="00A15A60">
        <w:rPr>
          <w:b/>
        </w:rPr>
        <w:t>:</w:t>
      </w:r>
      <w:r>
        <w:t xml:space="preserve"> </w:t>
      </w:r>
      <w:r w:rsidRPr="00EA778A">
        <w:t xml:space="preserve">The membership of </w:t>
      </w:r>
      <w:r w:rsidR="00002F57">
        <w:t>both institutes</w:t>
      </w:r>
      <w:r w:rsidRPr="00EA778A">
        <w:t xml:space="preserve"> was confirmed.</w:t>
      </w:r>
    </w:p>
    <w:p w14:paraId="343EFF2D" w14:textId="77777777" w:rsidR="002C575E" w:rsidRPr="00974162" w:rsidRDefault="002C575E" w:rsidP="005714AB">
      <w:pPr>
        <w:spacing w:line="276" w:lineRule="auto"/>
        <w:ind w:left="720"/>
      </w:pPr>
    </w:p>
    <w:p w14:paraId="6C2A88E2" w14:textId="77777777" w:rsidR="004D2B0C" w:rsidRPr="00D05136" w:rsidRDefault="004D2B0C" w:rsidP="005714AB">
      <w:pPr>
        <w:spacing w:line="276" w:lineRule="auto"/>
      </w:pPr>
    </w:p>
    <w:p w14:paraId="7F0A6443" w14:textId="6407B258" w:rsidR="002715D8" w:rsidRPr="002C575E" w:rsidRDefault="002715D8" w:rsidP="005714AB">
      <w:pPr>
        <w:pStyle w:val="ListParagraph"/>
        <w:numPr>
          <w:ilvl w:val="0"/>
          <w:numId w:val="2"/>
        </w:numPr>
        <w:spacing w:line="276" w:lineRule="auto"/>
        <w:rPr>
          <w:rFonts w:ascii="Times New Roman" w:hAnsi="Times New Roman" w:cs="Times New Roman"/>
          <w:b/>
        </w:rPr>
      </w:pPr>
      <w:r w:rsidRPr="002C575E">
        <w:rPr>
          <w:rFonts w:ascii="Times New Roman" w:hAnsi="Times New Roman" w:cs="Times New Roman"/>
          <w:b/>
        </w:rPr>
        <w:t>Next meeting</w:t>
      </w:r>
    </w:p>
    <w:p w14:paraId="7870B029" w14:textId="77777777" w:rsidR="00A15A5C" w:rsidRDefault="00A15A5C" w:rsidP="005714AB">
      <w:pPr>
        <w:spacing w:line="276" w:lineRule="auto"/>
        <w:ind w:left="720"/>
      </w:pPr>
    </w:p>
    <w:p w14:paraId="6FEF4AA4" w14:textId="5FD0A3C4" w:rsidR="00FA05AA" w:rsidRDefault="00A15A5C" w:rsidP="005714AB">
      <w:pPr>
        <w:spacing w:line="276" w:lineRule="auto"/>
        <w:ind w:left="720"/>
      </w:pPr>
      <w:r w:rsidRPr="00745479">
        <w:t>The next Assembly w</w:t>
      </w:r>
      <w:r w:rsidR="00FA05AA" w:rsidRPr="00745479">
        <w:t xml:space="preserve">ill </w:t>
      </w:r>
      <w:r w:rsidRPr="00745479">
        <w:t>take place</w:t>
      </w:r>
      <w:r w:rsidR="00FA05AA" w:rsidRPr="00745479">
        <w:t xml:space="preserve"> du</w:t>
      </w:r>
      <w:r w:rsidRPr="00745479">
        <w:t xml:space="preserve">ring the </w:t>
      </w:r>
      <w:r w:rsidR="00FF06DF">
        <w:t>Lund</w:t>
      </w:r>
      <w:r w:rsidR="00745479" w:rsidRPr="00745479">
        <w:t xml:space="preserve"> </w:t>
      </w:r>
      <w:r w:rsidRPr="00745479">
        <w:t>conference</w:t>
      </w:r>
      <w:r w:rsidR="00E4325B">
        <w:t>, likely on Friday</w:t>
      </w:r>
      <w:r w:rsidR="00180871">
        <w:t xml:space="preserve"> 13</w:t>
      </w:r>
      <w:r w:rsidR="00180871" w:rsidRPr="00180871">
        <w:rPr>
          <w:vertAlign w:val="superscript"/>
        </w:rPr>
        <w:t>th</w:t>
      </w:r>
      <w:r w:rsidR="00180871">
        <w:t xml:space="preserve"> September 2024</w:t>
      </w:r>
      <w:r w:rsidR="00E4325B">
        <w:t xml:space="preserve">, further details TBC. </w:t>
      </w:r>
    </w:p>
    <w:p w14:paraId="33D5E1FA" w14:textId="2D588B87" w:rsidR="00A15A5C" w:rsidRDefault="00A15A5C" w:rsidP="005714AB">
      <w:pPr>
        <w:spacing w:line="276" w:lineRule="auto"/>
        <w:ind w:left="720"/>
        <w:rPr>
          <w:b/>
        </w:rPr>
      </w:pPr>
    </w:p>
    <w:p w14:paraId="38ED9096" w14:textId="77777777" w:rsidR="00745479" w:rsidRPr="00A810B7" w:rsidRDefault="00745479" w:rsidP="005714AB">
      <w:pPr>
        <w:spacing w:line="276" w:lineRule="auto"/>
        <w:ind w:left="720"/>
        <w:rPr>
          <w:b/>
        </w:rPr>
      </w:pPr>
    </w:p>
    <w:p w14:paraId="4CB54E35" w14:textId="075D9B6E" w:rsidR="002715D8" w:rsidRPr="00A15A5C" w:rsidRDefault="002715D8" w:rsidP="005714AB">
      <w:pPr>
        <w:pStyle w:val="ListParagraph"/>
        <w:numPr>
          <w:ilvl w:val="0"/>
          <w:numId w:val="2"/>
        </w:numPr>
        <w:spacing w:line="276" w:lineRule="auto"/>
        <w:rPr>
          <w:rFonts w:ascii="Times New Roman" w:hAnsi="Times New Roman" w:cs="Times New Roman"/>
          <w:b/>
          <w:lang w:val="en-GB"/>
        </w:rPr>
      </w:pPr>
      <w:r w:rsidRPr="00A15A5C">
        <w:rPr>
          <w:rFonts w:ascii="Times New Roman" w:hAnsi="Times New Roman" w:cs="Times New Roman"/>
          <w:b/>
          <w:lang w:val="en-GB"/>
        </w:rPr>
        <w:t>AOB.</w:t>
      </w:r>
    </w:p>
    <w:p w14:paraId="1382A8FD" w14:textId="77777777" w:rsidR="008475B7" w:rsidRPr="00A60697" w:rsidRDefault="008475B7" w:rsidP="005714AB">
      <w:pPr>
        <w:spacing w:line="276" w:lineRule="auto"/>
      </w:pPr>
    </w:p>
    <w:p w14:paraId="1C5E69BF" w14:textId="77777777" w:rsidR="00672596" w:rsidRDefault="00672596" w:rsidP="005714AB">
      <w:pPr>
        <w:pStyle w:val="ListParagraph"/>
        <w:spacing w:line="276" w:lineRule="auto"/>
        <w:rPr>
          <w:rFonts w:ascii="Times New Roman" w:hAnsi="Times New Roman" w:cs="Times New Roman"/>
          <w:b/>
          <w:highlight w:val="yellow"/>
          <w:lang w:val="en-GB"/>
        </w:rPr>
      </w:pPr>
    </w:p>
    <w:p w14:paraId="58923476" w14:textId="3970401B" w:rsidR="003C30DD" w:rsidRPr="008475B7" w:rsidRDefault="00A60697" w:rsidP="005714AB">
      <w:pPr>
        <w:pStyle w:val="ListParagraph"/>
        <w:numPr>
          <w:ilvl w:val="0"/>
          <w:numId w:val="17"/>
        </w:numPr>
        <w:spacing w:line="276" w:lineRule="auto"/>
        <w:rPr>
          <w:rFonts w:ascii="Times New Roman" w:hAnsi="Times New Roman" w:cs="Times New Roman"/>
          <w:b/>
          <w:lang w:val="en-GB"/>
        </w:rPr>
      </w:pPr>
      <w:r>
        <w:rPr>
          <w:rFonts w:ascii="Times New Roman" w:hAnsi="Times New Roman" w:cs="Times New Roman"/>
          <w:b/>
          <w:lang w:val="en-GB"/>
        </w:rPr>
        <w:t>Bilba</w:t>
      </w:r>
      <w:r w:rsidR="00E4325B">
        <w:rPr>
          <w:rFonts w:ascii="Times New Roman" w:hAnsi="Times New Roman" w:cs="Times New Roman"/>
          <w:b/>
          <w:lang w:val="en-GB"/>
        </w:rPr>
        <w:t>o</w:t>
      </w:r>
      <w:r>
        <w:rPr>
          <w:rFonts w:ascii="Times New Roman" w:hAnsi="Times New Roman" w:cs="Times New Roman"/>
          <w:b/>
          <w:lang w:val="en-GB"/>
        </w:rPr>
        <w:t xml:space="preserve"> Declara</w:t>
      </w:r>
      <w:r w:rsidR="008E4571" w:rsidRPr="008475B7">
        <w:rPr>
          <w:rFonts w:ascii="Times New Roman" w:hAnsi="Times New Roman" w:cs="Times New Roman"/>
          <w:b/>
          <w:lang w:val="en-GB"/>
        </w:rPr>
        <w:t xml:space="preserve">tion: </w:t>
      </w:r>
    </w:p>
    <w:p w14:paraId="20DF2721" w14:textId="293557F3" w:rsidR="008E4571" w:rsidRDefault="008E4571" w:rsidP="005714AB">
      <w:pPr>
        <w:pStyle w:val="ListParagraph"/>
        <w:spacing w:line="276" w:lineRule="auto"/>
        <w:rPr>
          <w:rFonts w:ascii="Times New Roman" w:hAnsi="Times New Roman" w:cs="Times New Roman"/>
          <w:lang w:val="en-GB"/>
        </w:rPr>
      </w:pPr>
    </w:p>
    <w:p w14:paraId="5DBA1F82" w14:textId="6833D339" w:rsidR="00A03BBE" w:rsidRDefault="008475B7" w:rsidP="005714AB">
      <w:pPr>
        <w:pStyle w:val="ListParagraph"/>
        <w:spacing w:line="276" w:lineRule="auto"/>
        <w:ind w:left="1080"/>
        <w:rPr>
          <w:rFonts w:ascii="Times New Roman" w:hAnsi="Times New Roman" w:cs="Times New Roman"/>
          <w:lang w:val="en-GB"/>
        </w:rPr>
      </w:pPr>
      <w:r>
        <w:rPr>
          <w:rFonts w:ascii="Times New Roman" w:hAnsi="Times New Roman" w:cs="Times New Roman"/>
          <w:lang w:val="en-GB"/>
        </w:rPr>
        <w:t xml:space="preserve">The conference hosts have prepared a declaration related to the theme of the </w:t>
      </w:r>
      <w:r w:rsidRPr="00E4325B">
        <w:rPr>
          <w:rFonts w:ascii="Times New Roman" w:hAnsi="Times New Roman" w:cs="Times New Roman"/>
          <w:lang w:val="en-GB"/>
        </w:rPr>
        <w:t>conference (</w:t>
      </w:r>
      <w:r w:rsidR="00A03BBE" w:rsidRPr="00E4325B">
        <w:rPr>
          <w:rFonts w:ascii="Times New Roman" w:hAnsi="Times New Roman" w:cs="Times New Roman"/>
          <w:lang w:val="en-GB"/>
        </w:rPr>
        <w:t>Bilbao Declaration on Human Rights Defenders</w:t>
      </w:r>
      <w:r w:rsidRPr="00E4325B">
        <w:rPr>
          <w:rFonts w:ascii="Times New Roman" w:hAnsi="Times New Roman" w:cs="Times New Roman"/>
          <w:lang w:val="en-GB"/>
        </w:rPr>
        <w:t>).</w:t>
      </w:r>
      <w:r>
        <w:rPr>
          <w:rFonts w:ascii="Times New Roman" w:hAnsi="Times New Roman" w:cs="Times New Roman"/>
          <w:lang w:val="en-GB"/>
        </w:rPr>
        <w:t xml:space="preserve"> </w:t>
      </w:r>
      <w:r w:rsidR="00672596">
        <w:rPr>
          <w:rFonts w:ascii="Times New Roman" w:hAnsi="Times New Roman" w:cs="Times New Roman"/>
          <w:lang w:val="en-GB"/>
        </w:rPr>
        <w:t>A</w:t>
      </w:r>
      <w:r>
        <w:rPr>
          <w:rFonts w:ascii="Times New Roman" w:hAnsi="Times New Roman" w:cs="Times New Roman"/>
          <w:lang w:val="en-GB"/>
        </w:rPr>
        <w:t xml:space="preserve"> draft </w:t>
      </w:r>
      <w:r w:rsidR="00180871">
        <w:rPr>
          <w:rFonts w:ascii="Times New Roman" w:hAnsi="Times New Roman" w:cs="Times New Roman"/>
          <w:lang w:val="en-GB"/>
        </w:rPr>
        <w:t>was</w:t>
      </w:r>
      <w:r w:rsidR="00672596">
        <w:rPr>
          <w:rFonts w:ascii="Times New Roman" w:hAnsi="Times New Roman" w:cs="Times New Roman"/>
          <w:lang w:val="en-GB"/>
        </w:rPr>
        <w:t xml:space="preserve"> circulated amongst the Executive </w:t>
      </w:r>
      <w:r w:rsidR="00C66395">
        <w:rPr>
          <w:rFonts w:ascii="Times New Roman" w:hAnsi="Times New Roman" w:cs="Times New Roman"/>
          <w:lang w:val="en-GB"/>
        </w:rPr>
        <w:t xml:space="preserve">Board </w:t>
      </w:r>
      <w:r w:rsidR="00672596">
        <w:rPr>
          <w:rFonts w:ascii="Times New Roman" w:hAnsi="Times New Roman" w:cs="Times New Roman"/>
          <w:lang w:val="en-GB"/>
        </w:rPr>
        <w:t xml:space="preserve">and comments were received. </w:t>
      </w:r>
    </w:p>
    <w:p w14:paraId="6828DF87" w14:textId="77777777" w:rsidR="00A03BBE" w:rsidRDefault="00A03BBE" w:rsidP="005714AB">
      <w:pPr>
        <w:pStyle w:val="ListParagraph"/>
        <w:spacing w:line="276" w:lineRule="auto"/>
        <w:ind w:left="1080"/>
        <w:rPr>
          <w:rFonts w:ascii="Times New Roman" w:hAnsi="Times New Roman" w:cs="Times New Roman"/>
          <w:lang w:val="en-GB"/>
        </w:rPr>
      </w:pPr>
    </w:p>
    <w:p w14:paraId="7E7BCF74" w14:textId="69587A8F" w:rsidR="00672596" w:rsidRDefault="00672596" w:rsidP="005714AB">
      <w:pPr>
        <w:pStyle w:val="ListParagraph"/>
        <w:spacing w:line="276" w:lineRule="auto"/>
        <w:ind w:left="1080"/>
        <w:rPr>
          <w:rFonts w:ascii="Times New Roman" w:hAnsi="Times New Roman" w:cs="Times New Roman"/>
          <w:lang w:val="en-GB"/>
        </w:rPr>
      </w:pPr>
      <w:r>
        <w:rPr>
          <w:rFonts w:ascii="Times New Roman" w:hAnsi="Times New Roman" w:cs="Times New Roman"/>
          <w:lang w:val="en-GB"/>
        </w:rPr>
        <w:t xml:space="preserve">Th </w:t>
      </w:r>
      <w:r w:rsidR="00180871">
        <w:rPr>
          <w:rFonts w:ascii="Times New Roman" w:hAnsi="Times New Roman" w:cs="Times New Roman"/>
          <w:lang w:val="en-GB"/>
        </w:rPr>
        <w:t xml:space="preserve"> current draft was</w:t>
      </w:r>
      <w:r>
        <w:rPr>
          <w:rFonts w:ascii="Times New Roman" w:hAnsi="Times New Roman" w:cs="Times New Roman"/>
          <w:lang w:val="en-GB"/>
        </w:rPr>
        <w:t xml:space="preserve"> shared </w:t>
      </w:r>
      <w:r w:rsidR="008475B7">
        <w:rPr>
          <w:rFonts w:ascii="Times New Roman" w:hAnsi="Times New Roman" w:cs="Times New Roman"/>
          <w:lang w:val="en-GB"/>
        </w:rPr>
        <w:t>at the start of</w:t>
      </w:r>
      <w:r w:rsidR="00716D81">
        <w:rPr>
          <w:rFonts w:ascii="Times New Roman" w:hAnsi="Times New Roman" w:cs="Times New Roman"/>
          <w:lang w:val="en-GB"/>
        </w:rPr>
        <w:t xml:space="preserve"> this</w:t>
      </w:r>
      <w:r>
        <w:rPr>
          <w:rFonts w:ascii="Times New Roman" w:hAnsi="Times New Roman" w:cs="Times New Roman"/>
          <w:lang w:val="en-GB"/>
        </w:rPr>
        <w:t xml:space="preserve"> meetin</w:t>
      </w:r>
      <w:r w:rsidR="00716D81">
        <w:rPr>
          <w:rFonts w:ascii="Times New Roman" w:hAnsi="Times New Roman" w:cs="Times New Roman"/>
          <w:lang w:val="en-GB"/>
        </w:rPr>
        <w:t>g in the cloud folder with the agenda and a</w:t>
      </w:r>
      <w:r>
        <w:rPr>
          <w:rFonts w:ascii="Times New Roman" w:hAnsi="Times New Roman" w:cs="Times New Roman"/>
          <w:lang w:val="en-GB"/>
        </w:rPr>
        <w:t xml:space="preserve">nnexes. </w:t>
      </w:r>
    </w:p>
    <w:p w14:paraId="1A350D15" w14:textId="77777777" w:rsidR="007740A1" w:rsidRDefault="007740A1" w:rsidP="005714AB">
      <w:pPr>
        <w:pStyle w:val="ListParagraph"/>
        <w:spacing w:line="276" w:lineRule="auto"/>
        <w:ind w:left="1080"/>
        <w:rPr>
          <w:rFonts w:ascii="Times New Roman" w:hAnsi="Times New Roman" w:cs="Times New Roman"/>
          <w:lang w:val="en-GB"/>
        </w:rPr>
      </w:pPr>
    </w:p>
    <w:p w14:paraId="729A7C3E" w14:textId="6CA1C934" w:rsidR="00ED7CEA" w:rsidRPr="00180871" w:rsidRDefault="007740A1" w:rsidP="00180871">
      <w:pPr>
        <w:pStyle w:val="ListParagraph"/>
        <w:spacing w:line="276" w:lineRule="auto"/>
        <w:ind w:left="1080"/>
        <w:rPr>
          <w:rFonts w:ascii="Times New Roman" w:hAnsi="Times New Roman" w:cs="Times New Roman"/>
          <w:lang w:val="en-GB"/>
        </w:rPr>
      </w:pPr>
      <w:r>
        <w:rPr>
          <w:rFonts w:ascii="Times New Roman" w:hAnsi="Times New Roman" w:cs="Times New Roman"/>
          <w:lang w:val="en-GB"/>
        </w:rPr>
        <w:t xml:space="preserve">The </w:t>
      </w:r>
      <w:r w:rsidR="00E276BA">
        <w:rPr>
          <w:rFonts w:ascii="Times New Roman" w:hAnsi="Times New Roman" w:cs="Times New Roman"/>
          <w:lang w:val="en-GB"/>
        </w:rPr>
        <w:t xml:space="preserve">Declaration </w:t>
      </w:r>
      <w:r w:rsidR="001A459B">
        <w:rPr>
          <w:rFonts w:ascii="Times New Roman" w:hAnsi="Times New Roman" w:cs="Times New Roman"/>
          <w:lang w:val="en-GB"/>
        </w:rPr>
        <w:t xml:space="preserve">was shared on screen. </w:t>
      </w:r>
      <w:r w:rsidR="00ED7CEA" w:rsidRPr="00180871">
        <w:rPr>
          <w:rFonts w:ascii="Times New Roman" w:hAnsi="Times New Roman" w:cs="Times New Roman"/>
          <w:lang w:val="en-GB"/>
        </w:rPr>
        <w:t>The Chair invited any amendment</w:t>
      </w:r>
      <w:r w:rsidR="00684AC5" w:rsidRPr="00180871">
        <w:rPr>
          <w:rFonts w:ascii="Times New Roman" w:hAnsi="Times New Roman" w:cs="Times New Roman"/>
          <w:lang w:val="en-GB"/>
        </w:rPr>
        <w:t xml:space="preserve">s. </w:t>
      </w:r>
    </w:p>
    <w:p w14:paraId="16808609" w14:textId="77777777" w:rsidR="00D0745E" w:rsidRDefault="00D0745E" w:rsidP="005714AB">
      <w:pPr>
        <w:pStyle w:val="ListParagraph"/>
        <w:spacing w:line="276" w:lineRule="auto"/>
        <w:ind w:left="1080"/>
        <w:rPr>
          <w:rFonts w:ascii="Times New Roman" w:hAnsi="Times New Roman" w:cs="Times New Roman"/>
          <w:lang w:val="en-GB"/>
        </w:rPr>
      </w:pPr>
    </w:p>
    <w:p w14:paraId="43BBCF85" w14:textId="262ABBD2" w:rsidR="002162FF" w:rsidRDefault="00D0745E" w:rsidP="005714AB">
      <w:pPr>
        <w:pStyle w:val="ListParagraph"/>
        <w:spacing w:line="276" w:lineRule="auto"/>
        <w:ind w:left="1080"/>
        <w:rPr>
          <w:rFonts w:ascii="Times New Roman" w:hAnsi="Times New Roman" w:cs="Times New Roman"/>
          <w:lang w:val="en-GB"/>
        </w:rPr>
      </w:pPr>
      <w:r>
        <w:rPr>
          <w:rFonts w:ascii="Times New Roman" w:hAnsi="Times New Roman" w:cs="Times New Roman"/>
          <w:lang w:val="en-GB"/>
        </w:rPr>
        <w:t>Suggesti</w:t>
      </w:r>
      <w:r w:rsidR="00935000">
        <w:rPr>
          <w:rFonts w:ascii="Times New Roman" w:hAnsi="Times New Roman" w:cs="Times New Roman"/>
          <w:lang w:val="en-GB"/>
        </w:rPr>
        <w:t xml:space="preserve">ons included: </w:t>
      </w:r>
      <w:r>
        <w:rPr>
          <w:rFonts w:ascii="Times New Roman" w:hAnsi="Times New Roman" w:cs="Times New Roman"/>
          <w:lang w:val="en-GB"/>
        </w:rPr>
        <w:t>mention</w:t>
      </w:r>
      <w:r w:rsidR="00935000">
        <w:rPr>
          <w:rFonts w:ascii="Times New Roman" w:hAnsi="Times New Roman" w:cs="Times New Roman"/>
          <w:lang w:val="en-GB"/>
        </w:rPr>
        <w:t>ing</w:t>
      </w:r>
      <w:r>
        <w:rPr>
          <w:rFonts w:ascii="Times New Roman" w:hAnsi="Times New Roman" w:cs="Times New Roman"/>
          <w:lang w:val="en-GB"/>
        </w:rPr>
        <w:t xml:space="preserve"> the Aarhus Convention earlier in the Document</w:t>
      </w:r>
      <w:r w:rsidR="00935000">
        <w:rPr>
          <w:rFonts w:ascii="Times New Roman" w:hAnsi="Times New Roman" w:cs="Times New Roman"/>
          <w:lang w:val="en-GB"/>
        </w:rPr>
        <w:t>;</w:t>
      </w:r>
      <w:r w:rsidR="00D331F8">
        <w:rPr>
          <w:rFonts w:ascii="Times New Roman" w:hAnsi="Times New Roman" w:cs="Times New Roman"/>
          <w:lang w:val="en-GB"/>
        </w:rPr>
        <w:t xml:space="preserve"> </w:t>
      </w:r>
      <w:r w:rsidR="00853031">
        <w:rPr>
          <w:rFonts w:ascii="Times New Roman" w:hAnsi="Times New Roman" w:cs="Times New Roman"/>
          <w:lang w:val="en-GB"/>
        </w:rPr>
        <w:t>mentio</w:t>
      </w:r>
      <w:r w:rsidR="00935000">
        <w:rPr>
          <w:rFonts w:ascii="Times New Roman" w:hAnsi="Times New Roman" w:cs="Times New Roman"/>
          <w:lang w:val="en-GB"/>
        </w:rPr>
        <w:t>ning</w:t>
      </w:r>
      <w:r w:rsidR="00853031">
        <w:rPr>
          <w:rFonts w:ascii="Times New Roman" w:hAnsi="Times New Roman" w:cs="Times New Roman"/>
          <w:lang w:val="en-GB"/>
        </w:rPr>
        <w:t xml:space="preserve"> the other </w:t>
      </w:r>
      <w:r w:rsidR="00717451">
        <w:rPr>
          <w:rFonts w:ascii="Times New Roman" w:hAnsi="Times New Roman" w:cs="Times New Roman"/>
          <w:lang w:val="en-GB"/>
        </w:rPr>
        <w:t xml:space="preserve">Special Rapporteur </w:t>
      </w:r>
      <w:r w:rsidR="00853031">
        <w:rPr>
          <w:rFonts w:ascii="Times New Roman" w:hAnsi="Times New Roman" w:cs="Times New Roman"/>
          <w:lang w:val="en-GB"/>
        </w:rPr>
        <w:t>mandates that exist</w:t>
      </w:r>
      <w:r w:rsidR="00D331F8">
        <w:rPr>
          <w:rFonts w:ascii="Times New Roman" w:hAnsi="Times New Roman" w:cs="Times New Roman"/>
          <w:lang w:val="en-GB"/>
        </w:rPr>
        <w:t xml:space="preserve"> in other regions</w:t>
      </w:r>
      <w:r w:rsidR="00935000">
        <w:rPr>
          <w:rFonts w:ascii="Times New Roman" w:hAnsi="Times New Roman" w:cs="Times New Roman"/>
          <w:lang w:val="en-GB"/>
        </w:rPr>
        <w:t>;</w:t>
      </w:r>
      <w:r w:rsidR="00E276BA">
        <w:rPr>
          <w:rFonts w:ascii="Times New Roman" w:hAnsi="Times New Roman" w:cs="Times New Roman"/>
          <w:lang w:val="en-GB"/>
        </w:rPr>
        <w:t xml:space="preserve"> add</w:t>
      </w:r>
      <w:r w:rsidR="00935000">
        <w:rPr>
          <w:rFonts w:ascii="Times New Roman" w:hAnsi="Times New Roman" w:cs="Times New Roman"/>
          <w:lang w:val="en-GB"/>
        </w:rPr>
        <w:t>ing</w:t>
      </w:r>
      <w:r w:rsidR="00E276BA">
        <w:rPr>
          <w:rFonts w:ascii="Times New Roman" w:hAnsi="Times New Roman" w:cs="Times New Roman"/>
          <w:lang w:val="en-GB"/>
        </w:rPr>
        <w:t xml:space="preserve"> </w:t>
      </w:r>
      <w:r w:rsidR="00BF3EB6">
        <w:rPr>
          <w:rFonts w:ascii="Times New Roman" w:hAnsi="Times New Roman" w:cs="Times New Roman"/>
          <w:lang w:val="en-GB"/>
        </w:rPr>
        <w:t>‘quasi-judicial’ bodies on page 2</w:t>
      </w:r>
      <w:r w:rsidR="00935000">
        <w:rPr>
          <w:rFonts w:ascii="Times New Roman" w:hAnsi="Times New Roman" w:cs="Times New Roman"/>
          <w:lang w:val="en-GB"/>
        </w:rPr>
        <w:t xml:space="preserve">; </w:t>
      </w:r>
      <w:r w:rsidR="000749A7">
        <w:rPr>
          <w:rFonts w:ascii="Times New Roman" w:hAnsi="Times New Roman" w:cs="Times New Roman"/>
          <w:lang w:val="en-GB"/>
        </w:rPr>
        <w:t>add</w:t>
      </w:r>
      <w:r w:rsidR="00935000">
        <w:rPr>
          <w:rFonts w:ascii="Times New Roman" w:hAnsi="Times New Roman" w:cs="Times New Roman"/>
          <w:lang w:val="en-GB"/>
        </w:rPr>
        <w:t>ing</w:t>
      </w:r>
      <w:r w:rsidR="000749A7">
        <w:rPr>
          <w:rFonts w:ascii="Times New Roman" w:hAnsi="Times New Roman" w:cs="Times New Roman"/>
          <w:lang w:val="en-GB"/>
        </w:rPr>
        <w:t xml:space="preserve"> reference to the </w:t>
      </w:r>
      <w:r w:rsidR="009775B3">
        <w:rPr>
          <w:rFonts w:ascii="Times New Roman" w:hAnsi="Times New Roman" w:cs="Times New Roman"/>
          <w:lang w:val="en-GB"/>
        </w:rPr>
        <w:t>‘</w:t>
      </w:r>
      <w:r w:rsidR="000749A7">
        <w:rPr>
          <w:rFonts w:ascii="Times New Roman" w:hAnsi="Times New Roman" w:cs="Times New Roman"/>
          <w:lang w:val="en-GB"/>
        </w:rPr>
        <w:t>transnational character of activism and repression</w:t>
      </w:r>
      <w:r w:rsidR="009775B3">
        <w:rPr>
          <w:rFonts w:ascii="Times New Roman" w:hAnsi="Times New Roman" w:cs="Times New Roman"/>
          <w:lang w:val="en-GB"/>
        </w:rPr>
        <w:t>’</w:t>
      </w:r>
      <w:r w:rsidR="000749A7">
        <w:rPr>
          <w:rFonts w:ascii="Times New Roman" w:hAnsi="Times New Roman" w:cs="Times New Roman"/>
          <w:lang w:val="en-GB"/>
        </w:rPr>
        <w:t xml:space="preserve"> to paragraph 4</w:t>
      </w:r>
      <w:r w:rsidR="00935000">
        <w:rPr>
          <w:rFonts w:ascii="Times New Roman" w:hAnsi="Times New Roman" w:cs="Times New Roman"/>
          <w:lang w:val="en-GB"/>
        </w:rPr>
        <w:t>;</w:t>
      </w:r>
      <w:r w:rsidR="00FC44AE">
        <w:rPr>
          <w:rFonts w:ascii="Times New Roman" w:hAnsi="Times New Roman" w:cs="Times New Roman"/>
          <w:lang w:val="en-GB"/>
        </w:rPr>
        <w:t xml:space="preserve"> </w:t>
      </w:r>
      <w:r w:rsidR="009B6D67">
        <w:rPr>
          <w:rFonts w:ascii="Times New Roman" w:hAnsi="Times New Roman" w:cs="Times New Roman"/>
          <w:lang w:val="en-GB"/>
        </w:rPr>
        <w:t>add</w:t>
      </w:r>
      <w:r w:rsidR="00935000">
        <w:rPr>
          <w:rFonts w:ascii="Times New Roman" w:hAnsi="Times New Roman" w:cs="Times New Roman"/>
          <w:lang w:val="en-GB"/>
        </w:rPr>
        <w:t>ing</w:t>
      </w:r>
      <w:r w:rsidR="009B6D67">
        <w:rPr>
          <w:rFonts w:ascii="Times New Roman" w:hAnsi="Times New Roman" w:cs="Times New Roman"/>
          <w:lang w:val="en-GB"/>
        </w:rPr>
        <w:t xml:space="preserve"> specific reference to children as human rights defenders as</w:t>
      </w:r>
      <w:r w:rsidR="00456E49">
        <w:rPr>
          <w:rFonts w:ascii="Times New Roman" w:hAnsi="Times New Roman" w:cs="Times New Roman"/>
          <w:lang w:val="en-GB"/>
        </w:rPr>
        <w:t xml:space="preserve"> in</w:t>
      </w:r>
      <w:r w:rsidR="009B6D67">
        <w:rPr>
          <w:rFonts w:ascii="Times New Roman" w:hAnsi="Times New Roman" w:cs="Times New Roman"/>
          <w:lang w:val="en-GB"/>
        </w:rPr>
        <w:t xml:space="preserve"> the recent General Comment of the CRC Committee</w:t>
      </w:r>
      <w:r w:rsidR="00935000">
        <w:rPr>
          <w:rFonts w:ascii="Times New Roman" w:hAnsi="Times New Roman" w:cs="Times New Roman"/>
          <w:lang w:val="en-GB"/>
        </w:rPr>
        <w:t>;</w:t>
      </w:r>
      <w:r w:rsidR="00456E49">
        <w:rPr>
          <w:rFonts w:ascii="Times New Roman" w:hAnsi="Times New Roman" w:cs="Times New Roman"/>
          <w:lang w:val="en-GB"/>
        </w:rPr>
        <w:t xml:space="preserve"> add</w:t>
      </w:r>
      <w:r w:rsidR="00935000">
        <w:rPr>
          <w:rFonts w:ascii="Times New Roman" w:hAnsi="Times New Roman" w:cs="Times New Roman"/>
          <w:lang w:val="en-GB"/>
        </w:rPr>
        <w:t>ing</w:t>
      </w:r>
      <w:r w:rsidR="00456E49">
        <w:rPr>
          <w:rFonts w:ascii="Times New Roman" w:hAnsi="Times New Roman" w:cs="Times New Roman"/>
          <w:lang w:val="en-GB"/>
        </w:rPr>
        <w:t xml:space="preserve"> </w:t>
      </w:r>
      <w:r w:rsidR="00935000">
        <w:rPr>
          <w:rFonts w:ascii="Times New Roman" w:hAnsi="Times New Roman" w:cs="Times New Roman"/>
          <w:lang w:val="en-GB"/>
        </w:rPr>
        <w:t>‘</w:t>
      </w:r>
      <w:r w:rsidR="00456E49">
        <w:rPr>
          <w:rFonts w:ascii="Times New Roman" w:hAnsi="Times New Roman" w:cs="Times New Roman"/>
          <w:lang w:val="en-GB"/>
        </w:rPr>
        <w:t>activists with disabilities</w:t>
      </w:r>
      <w:r w:rsidR="00935000">
        <w:rPr>
          <w:rFonts w:ascii="Times New Roman" w:hAnsi="Times New Roman" w:cs="Times New Roman"/>
          <w:lang w:val="en-GB"/>
        </w:rPr>
        <w:t>’;</w:t>
      </w:r>
      <w:r w:rsidR="00480D7F">
        <w:rPr>
          <w:rFonts w:ascii="Times New Roman" w:hAnsi="Times New Roman" w:cs="Times New Roman"/>
          <w:lang w:val="en-GB"/>
        </w:rPr>
        <w:t xml:space="preserve"> </w:t>
      </w:r>
      <w:r w:rsidR="00456E49">
        <w:rPr>
          <w:rFonts w:ascii="Times New Roman" w:hAnsi="Times New Roman" w:cs="Times New Roman"/>
          <w:lang w:val="en-GB"/>
        </w:rPr>
        <w:t>add</w:t>
      </w:r>
      <w:r w:rsidR="00935000">
        <w:rPr>
          <w:rFonts w:ascii="Times New Roman" w:hAnsi="Times New Roman" w:cs="Times New Roman"/>
          <w:lang w:val="en-GB"/>
        </w:rPr>
        <w:t>ing</w:t>
      </w:r>
      <w:r w:rsidR="00456E49">
        <w:rPr>
          <w:rFonts w:ascii="Times New Roman" w:hAnsi="Times New Roman" w:cs="Times New Roman"/>
          <w:lang w:val="en-GB"/>
        </w:rPr>
        <w:t xml:space="preserve"> reference to journalists and lawyers</w:t>
      </w:r>
      <w:r w:rsidR="00935000">
        <w:rPr>
          <w:rFonts w:ascii="Times New Roman" w:hAnsi="Times New Roman" w:cs="Times New Roman"/>
          <w:lang w:val="en-GB"/>
        </w:rPr>
        <w:t xml:space="preserve">; </w:t>
      </w:r>
      <w:r w:rsidR="00813031">
        <w:rPr>
          <w:rFonts w:ascii="Times New Roman" w:hAnsi="Times New Roman" w:cs="Times New Roman"/>
          <w:lang w:val="en-GB"/>
        </w:rPr>
        <w:t xml:space="preserve">add </w:t>
      </w:r>
      <w:r w:rsidR="00C83E40">
        <w:rPr>
          <w:rFonts w:ascii="Times New Roman" w:hAnsi="Times New Roman" w:cs="Times New Roman"/>
          <w:lang w:val="en-GB"/>
        </w:rPr>
        <w:t>a point</w:t>
      </w:r>
      <w:r w:rsidR="00935000">
        <w:rPr>
          <w:rFonts w:ascii="Times New Roman" w:hAnsi="Times New Roman" w:cs="Times New Roman"/>
          <w:lang w:val="en-GB"/>
        </w:rPr>
        <w:t>ing</w:t>
      </w:r>
      <w:r w:rsidR="00C83E40">
        <w:rPr>
          <w:rFonts w:ascii="Times New Roman" w:hAnsi="Times New Roman" w:cs="Times New Roman"/>
          <w:lang w:val="en-GB"/>
        </w:rPr>
        <w:t xml:space="preserve"> about access to justice to aid the fight against impunity</w:t>
      </w:r>
      <w:r w:rsidR="00935000">
        <w:rPr>
          <w:rFonts w:ascii="Times New Roman" w:hAnsi="Times New Roman" w:cs="Times New Roman"/>
          <w:lang w:val="en-GB"/>
        </w:rPr>
        <w:t xml:space="preserve">; </w:t>
      </w:r>
      <w:r w:rsidR="008A01C0">
        <w:rPr>
          <w:rFonts w:ascii="Times New Roman" w:hAnsi="Times New Roman" w:cs="Times New Roman"/>
          <w:lang w:val="en-GB"/>
        </w:rPr>
        <w:t>add</w:t>
      </w:r>
      <w:r w:rsidR="00935000">
        <w:rPr>
          <w:rFonts w:ascii="Times New Roman" w:hAnsi="Times New Roman" w:cs="Times New Roman"/>
          <w:lang w:val="en-GB"/>
        </w:rPr>
        <w:t xml:space="preserve">ing </w:t>
      </w:r>
      <w:r w:rsidR="008A01C0">
        <w:rPr>
          <w:rFonts w:ascii="Times New Roman" w:hAnsi="Times New Roman" w:cs="Times New Roman"/>
          <w:lang w:val="en-GB"/>
        </w:rPr>
        <w:t>a reference to non-state actors</w:t>
      </w:r>
      <w:r w:rsidR="00935000">
        <w:rPr>
          <w:rFonts w:ascii="Times New Roman" w:hAnsi="Times New Roman" w:cs="Times New Roman"/>
          <w:lang w:val="en-GB"/>
        </w:rPr>
        <w:t xml:space="preserve">; </w:t>
      </w:r>
      <w:r w:rsidR="002162FF">
        <w:rPr>
          <w:rFonts w:ascii="Times New Roman" w:hAnsi="Times New Roman" w:cs="Times New Roman"/>
          <w:lang w:val="en-GB"/>
        </w:rPr>
        <w:t>taking out ‘adequate</w:t>
      </w:r>
      <w:r w:rsidR="007073B8">
        <w:rPr>
          <w:rFonts w:ascii="Times New Roman" w:hAnsi="Times New Roman" w:cs="Times New Roman"/>
          <w:lang w:val="en-GB"/>
        </w:rPr>
        <w:t>’</w:t>
      </w:r>
      <w:r w:rsidR="002162FF">
        <w:rPr>
          <w:rFonts w:ascii="Times New Roman" w:hAnsi="Times New Roman" w:cs="Times New Roman"/>
          <w:lang w:val="en-GB"/>
        </w:rPr>
        <w:t xml:space="preserve"> development</w:t>
      </w:r>
      <w:r w:rsidR="007073B8">
        <w:rPr>
          <w:rFonts w:ascii="Times New Roman" w:hAnsi="Times New Roman" w:cs="Times New Roman"/>
          <w:lang w:val="en-GB"/>
        </w:rPr>
        <w:t xml:space="preserve"> and instead emphasis</w:t>
      </w:r>
      <w:r w:rsidR="00935000">
        <w:rPr>
          <w:rFonts w:ascii="Times New Roman" w:hAnsi="Times New Roman" w:cs="Times New Roman"/>
          <w:lang w:val="en-GB"/>
        </w:rPr>
        <w:t>ing</w:t>
      </w:r>
      <w:r w:rsidR="007073B8">
        <w:rPr>
          <w:rFonts w:ascii="Times New Roman" w:hAnsi="Times New Roman" w:cs="Times New Roman"/>
          <w:lang w:val="en-GB"/>
        </w:rPr>
        <w:t xml:space="preserve"> effectiveness</w:t>
      </w:r>
      <w:r w:rsidR="00592C34">
        <w:rPr>
          <w:rFonts w:ascii="Times New Roman" w:hAnsi="Times New Roman" w:cs="Times New Roman"/>
          <w:lang w:val="en-GB"/>
        </w:rPr>
        <w:t xml:space="preserve"> and creating an</w:t>
      </w:r>
      <w:r w:rsidR="003D7147">
        <w:rPr>
          <w:rFonts w:ascii="Times New Roman" w:hAnsi="Times New Roman" w:cs="Times New Roman"/>
          <w:lang w:val="en-GB"/>
        </w:rPr>
        <w:t>d securing an</w:t>
      </w:r>
      <w:r w:rsidR="00592C34">
        <w:rPr>
          <w:rFonts w:ascii="Times New Roman" w:hAnsi="Times New Roman" w:cs="Times New Roman"/>
          <w:lang w:val="en-GB"/>
        </w:rPr>
        <w:t xml:space="preserve"> enabling environment for the full exercise of rights. </w:t>
      </w:r>
    </w:p>
    <w:p w14:paraId="1A1F48C7" w14:textId="77777777" w:rsidR="002162FF" w:rsidRDefault="002162FF" w:rsidP="005714AB">
      <w:pPr>
        <w:pStyle w:val="ListParagraph"/>
        <w:spacing w:line="276" w:lineRule="auto"/>
        <w:ind w:left="1080"/>
        <w:rPr>
          <w:rFonts w:ascii="Times New Roman" w:hAnsi="Times New Roman" w:cs="Times New Roman"/>
          <w:lang w:val="en-GB"/>
        </w:rPr>
      </w:pPr>
    </w:p>
    <w:p w14:paraId="09ECD2D0" w14:textId="1714F59D" w:rsidR="00E276BA" w:rsidRDefault="008A01C0" w:rsidP="005714AB">
      <w:pPr>
        <w:pStyle w:val="ListParagraph"/>
        <w:spacing w:line="276" w:lineRule="auto"/>
        <w:ind w:left="1080"/>
        <w:rPr>
          <w:rFonts w:ascii="Times New Roman" w:hAnsi="Times New Roman" w:cs="Times New Roman"/>
          <w:lang w:val="en-GB"/>
        </w:rPr>
      </w:pPr>
      <w:r>
        <w:rPr>
          <w:rFonts w:ascii="Times New Roman" w:hAnsi="Times New Roman" w:cs="Times New Roman"/>
          <w:lang w:val="en-GB"/>
        </w:rPr>
        <w:t xml:space="preserve">It was also suggested to </w:t>
      </w:r>
      <w:r w:rsidR="009609AE">
        <w:rPr>
          <w:rFonts w:ascii="Times New Roman" w:hAnsi="Times New Roman" w:cs="Times New Roman"/>
          <w:lang w:val="en-GB"/>
        </w:rPr>
        <w:t xml:space="preserve">note the </w:t>
      </w:r>
      <w:r>
        <w:rPr>
          <w:rFonts w:ascii="Times New Roman" w:hAnsi="Times New Roman" w:cs="Times New Roman"/>
          <w:lang w:val="en-GB"/>
        </w:rPr>
        <w:t xml:space="preserve">commitment of AHRI itself to supporting </w:t>
      </w:r>
      <w:r w:rsidR="009609AE">
        <w:rPr>
          <w:rFonts w:ascii="Times New Roman" w:hAnsi="Times New Roman" w:cs="Times New Roman"/>
          <w:lang w:val="en-GB"/>
        </w:rPr>
        <w:t xml:space="preserve">human rights defenders. </w:t>
      </w:r>
    </w:p>
    <w:p w14:paraId="4D91B09D" w14:textId="77777777" w:rsidR="00E276BA" w:rsidRDefault="00E276BA" w:rsidP="005714AB">
      <w:pPr>
        <w:pStyle w:val="ListParagraph"/>
        <w:spacing w:line="276" w:lineRule="auto"/>
        <w:ind w:left="1080"/>
        <w:rPr>
          <w:rFonts w:ascii="Times New Roman" w:hAnsi="Times New Roman" w:cs="Times New Roman"/>
          <w:lang w:val="en-GB"/>
        </w:rPr>
      </w:pPr>
    </w:p>
    <w:p w14:paraId="0F1F0953" w14:textId="2EF715A8" w:rsidR="00D0745E" w:rsidRDefault="00AA0F31" w:rsidP="005714AB">
      <w:pPr>
        <w:pStyle w:val="ListParagraph"/>
        <w:spacing w:line="276" w:lineRule="auto"/>
        <w:ind w:left="1080"/>
        <w:rPr>
          <w:rFonts w:ascii="Times New Roman" w:hAnsi="Times New Roman" w:cs="Times New Roman"/>
          <w:lang w:val="en-GB"/>
        </w:rPr>
      </w:pPr>
      <w:r>
        <w:rPr>
          <w:rFonts w:ascii="Times New Roman" w:hAnsi="Times New Roman" w:cs="Times New Roman"/>
          <w:lang w:val="en-GB"/>
        </w:rPr>
        <w:t xml:space="preserve">A small editorial change was suggested. </w:t>
      </w:r>
      <w:r w:rsidR="000A512B">
        <w:rPr>
          <w:rFonts w:ascii="Times New Roman" w:hAnsi="Times New Roman" w:cs="Times New Roman"/>
          <w:lang w:val="en-GB"/>
        </w:rPr>
        <w:t xml:space="preserve">It was also suggested that the document be read for English language precision. </w:t>
      </w:r>
    </w:p>
    <w:p w14:paraId="19D989D3" w14:textId="77777777" w:rsidR="003D7147" w:rsidRDefault="003D7147" w:rsidP="005714AB">
      <w:pPr>
        <w:pStyle w:val="ListParagraph"/>
        <w:spacing w:line="276" w:lineRule="auto"/>
        <w:ind w:left="1080"/>
        <w:rPr>
          <w:rFonts w:ascii="Times New Roman" w:hAnsi="Times New Roman" w:cs="Times New Roman"/>
          <w:lang w:val="en-GB"/>
        </w:rPr>
      </w:pPr>
    </w:p>
    <w:p w14:paraId="2E84F96A" w14:textId="1B7CEEAE" w:rsidR="003D7147" w:rsidRDefault="003D7147" w:rsidP="005714AB">
      <w:pPr>
        <w:pStyle w:val="ListParagraph"/>
        <w:spacing w:line="276" w:lineRule="auto"/>
        <w:ind w:left="1080"/>
        <w:rPr>
          <w:rFonts w:ascii="Times New Roman" w:hAnsi="Times New Roman" w:cs="Times New Roman"/>
          <w:lang w:val="en-GB"/>
        </w:rPr>
      </w:pPr>
      <w:r>
        <w:rPr>
          <w:rFonts w:ascii="Times New Roman" w:hAnsi="Times New Roman" w:cs="Times New Roman"/>
          <w:lang w:val="en-GB"/>
        </w:rPr>
        <w:t xml:space="preserve">The </w:t>
      </w:r>
      <w:r w:rsidR="00123949">
        <w:rPr>
          <w:rFonts w:ascii="Times New Roman" w:hAnsi="Times New Roman" w:cs="Times New Roman"/>
          <w:lang w:val="en-GB"/>
        </w:rPr>
        <w:t xml:space="preserve">final </w:t>
      </w:r>
      <w:r w:rsidR="00935000">
        <w:rPr>
          <w:rFonts w:ascii="Times New Roman" w:hAnsi="Times New Roman" w:cs="Times New Roman"/>
          <w:lang w:val="en-GB"/>
        </w:rPr>
        <w:t>version</w:t>
      </w:r>
      <w:r w:rsidR="00123949">
        <w:rPr>
          <w:rFonts w:ascii="Times New Roman" w:hAnsi="Times New Roman" w:cs="Times New Roman"/>
          <w:lang w:val="en-GB"/>
        </w:rPr>
        <w:t xml:space="preserve"> will be circulated. </w:t>
      </w:r>
    </w:p>
    <w:p w14:paraId="07A225CF" w14:textId="41390DF8" w:rsidR="00672596" w:rsidRPr="00E276BA" w:rsidRDefault="00672596" w:rsidP="005714AB">
      <w:pPr>
        <w:spacing w:line="276" w:lineRule="auto"/>
      </w:pPr>
    </w:p>
    <w:p w14:paraId="44D9C506" w14:textId="53DE3672" w:rsidR="00672596" w:rsidRDefault="00672596" w:rsidP="005714AB">
      <w:pPr>
        <w:pStyle w:val="ListParagraph"/>
        <w:spacing w:line="276" w:lineRule="auto"/>
        <w:ind w:left="1080"/>
        <w:rPr>
          <w:rFonts w:ascii="Times New Roman" w:hAnsi="Times New Roman" w:cs="Times New Roman"/>
          <w:lang w:val="en-GB"/>
        </w:rPr>
      </w:pPr>
      <w:r w:rsidRPr="00672596">
        <w:rPr>
          <w:rFonts w:ascii="Times New Roman" w:hAnsi="Times New Roman" w:cs="Times New Roman"/>
          <w:b/>
          <w:lang w:val="en-GB"/>
        </w:rPr>
        <w:t>ACTION:</w:t>
      </w:r>
      <w:r w:rsidR="00716D81">
        <w:rPr>
          <w:rFonts w:ascii="Times New Roman" w:hAnsi="Times New Roman" w:cs="Times New Roman"/>
          <w:lang w:val="en-GB"/>
        </w:rPr>
        <w:t xml:space="preserve"> </w:t>
      </w:r>
      <w:r w:rsidR="00123949">
        <w:rPr>
          <w:rFonts w:ascii="Times New Roman" w:hAnsi="Times New Roman" w:cs="Times New Roman"/>
          <w:lang w:val="en-GB"/>
        </w:rPr>
        <w:t xml:space="preserve">Any volunteers to translate the document are invited to contact the Secretariat. </w:t>
      </w:r>
    </w:p>
    <w:p w14:paraId="1083E3FE" w14:textId="77777777" w:rsidR="008E4571" w:rsidRPr="00D05136" w:rsidRDefault="008E4571" w:rsidP="005714AB">
      <w:pPr>
        <w:pStyle w:val="ListParagraph"/>
        <w:spacing w:line="276" w:lineRule="auto"/>
        <w:rPr>
          <w:rFonts w:ascii="Times New Roman" w:hAnsi="Times New Roman" w:cs="Times New Roman"/>
          <w:lang w:val="en-GB"/>
        </w:rPr>
      </w:pPr>
    </w:p>
    <w:p w14:paraId="6286286F" w14:textId="77777777" w:rsidR="002715D8" w:rsidRPr="00D05136" w:rsidRDefault="002715D8" w:rsidP="005714AB">
      <w:pPr>
        <w:spacing w:line="276" w:lineRule="auto"/>
      </w:pPr>
    </w:p>
    <w:p w14:paraId="4FCA1AB7" w14:textId="2AFE2CCA" w:rsidR="002715D8" w:rsidRPr="00D05136" w:rsidRDefault="002715D8" w:rsidP="005714AB">
      <w:pPr>
        <w:spacing w:line="276" w:lineRule="auto"/>
      </w:pPr>
    </w:p>
    <w:p w14:paraId="176FCA01" w14:textId="5A04F683" w:rsidR="006820F4" w:rsidRDefault="00BD2C8B" w:rsidP="005714AB">
      <w:pPr>
        <w:spacing w:line="276" w:lineRule="auto"/>
      </w:pPr>
      <w:r>
        <w:t>Minutes taken by Elaine Webster</w:t>
      </w:r>
    </w:p>
    <w:p w14:paraId="0B71DEC1" w14:textId="5AB9821B" w:rsidR="00BD2C8B" w:rsidRPr="00D05136" w:rsidRDefault="00BD2C8B" w:rsidP="005714AB">
      <w:pPr>
        <w:spacing w:line="276" w:lineRule="auto"/>
      </w:pPr>
      <w:r>
        <w:t xml:space="preserve">Executive Secretary </w:t>
      </w:r>
    </w:p>
    <w:sectPr w:rsidR="00BD2C8B" w:rsidRPr="00D0513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788BF" w14:textId="77777777" w:rsidR="00E03173" w:rsidRDefault="00E03173" w:rsidP="00745479">
      <w:r>
        <w:separator/>
      </w:r>
    </w:p>
  </w:endnote>
  <w:endnote w:type="continuationSeparator" w:id="0">
    <w:p w14:paraId="52F64C45" w14:textId="77777777" w:rsidR="00E03173" w:rsidRDefault="00E03173" w:rsidP="0074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4523670"/>
      <w:docPartObj>
        <w:docPartGallery w:val="Page Numbers (Bottom of Page)"/>
        <w:docPartUnique/>
      </w:docPartObj>
    </w:sdtPr>
    <w:sdtEndPr>
      <w:rPr>
        <w:noProof/>
      </w:rPr>
    </w:sdtEndPr>
    <w:sdtContent>
      <w:p w14:paraId="38F8C5EB" w14:textId="07A01083" w:rsidR="0016558E" w:rsidRDefault="0016558E">
        <w:pPr>
          <w:pStyle w:val="Footer"/>
          <w:jc w:val="right"/>
        </w:pPr>
        <w:r>
          <w:fldChar w:fldCharType="begin"/>
        </w:r>
        <w:r>
          <w:instrText xml:space="preserve"> PAGE   \* MERGEFORMAT </w:instrText>
        </w:r>
        <w:r>
          <w:fldChar w:fldCharType="separate"/>
        </w:r>
        <w:r w:rsidR="0002227E">
          <w:rPr>
            <w:noProof/>
          </w:rPr>
          <w:t>1</w:t>
        </w:r>
        <w:r>
          <w:rPr>
            <w:noProof/>
          </w:rPr>
          <w:fldChar w:fldCharType="end"/>
        </w:r>
      </w:p>
    </w:sdtContent>
  </w:sdt>
  <w:p w14:paraId="1EB5E359" w14:textId="77777777" w:rsidR="0016558E" w:rsidRDefault="00165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72F3F" w14:textId="77777777" w:rsidR="00E03173" w:rsidRDefault="00E03173" w:rsidP="00745479">
      <w:r>
        <w:separator/>
      </w:r>
    </w:p>
  </w:footnote>
  <w:footnote w:type="continuationSeparator" w:id="0">
    <w:p w14:paraId="420D34D0" w14:textId="77777777" w:rsidR="00E03173" w:rsidRDefault="00E03173" w:rsidP="00745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CB083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84A83"/>
    <w:multiLevelType w:val="hybridMultilevel"/>
    <w:tmpl w:val="84D2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87E58"/>
    <w:multiLevelType w:val="hybridMultilevel"/>
    <w:tmpl w:val="7FDE0982"/>
    <w:lvl w:ilvl="0" w:tplc="D39A726A">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413248"/>
    <w:multiLevelType w:val="hybridMultilevel"/>
    <w:tmpl w:val="6C78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B1B10"/>
    <w:multiLevelType w:val="hybridMultilevel"/>
    <w:tmpl w:val="E070C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448EB"/>
    <w:multiLevelType w:val="hybridMultilevel"/>
    <w:tmpl w:val="399E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D6C7C"/>
    <w:multiLevelType w:val="hybridMultilevel"/>
    <w:tmpl w:val="52C6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F58E8"/>
    <w:multiLevelType w:val="hybridMultilevel"/>
    <w:tmpl w:val="04EA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A69D5"/>
    <w:multiLevelType w:val="hybridMultilevel"/>
    <w:tmpl w:val="A98C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E7922"/>
    <w:multiLevelType w:val="hybridMultilevel"/>
    <w:tmpl w:val="C92E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D6B65"/>
    <w:multiLevelType w:val="hybridMultilevel"/>
    <w:tmpl w:val="8528DF1A"/>
    <w:lvl w:ilvl="0" w:tplc="D39A726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379CC"/>
    <w:multiLevelType w:val="hybridMultilevel"/>
    <w:tmpl w:val="97C4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BBDA2"/>
    <w:multiLevelType w:val="hybridMultilevel"/>
    <w:tmpl w:val="342E0F56"/>
    <w:lvl w:ilvl="0" w:tplc="AAFC2A62">
      <w:start w:val="1"/>
      <w:numFmt w:val="bullet"/>
      <w:lvlText w:val=""/>
      <w:lvlJc w:val="left"/>
      <w:pPr>
        <w:ind w:left="720" w:hanging="360"/>
      </w:pPr>
      <w:rPr>
        <w:rFonts w:ascii="Symbol" w:hAnsi="Symbol" w:hint="default"/>
      </w:rPr>
    </w:lvl>
    <w:lvl w:ilvl="1" w:tplc="45DEAC7A">
      <w:start w:val="1"/>
      <w:numFmt w:val="bullet"/>
      <w:lvlText w:val="o"/>
      <w:lvlJc w:val="left"/>
      <w:pPr>
        <w:ind w:left="1440" w:hanging="360"/>
      </w:pPr>
      <w:rPr>
        <w:rFonts w:ascii="Courier New" w:hAnsi="Courier New" w:hint="default"/>
      </w:rPr>
    </w:lvl>
    <w:lvl w:ilvl="2" w:tplc="553A0B5A">
      <w:start w:val="1"/>
      <w:numFmt w:val="bullet"/>
      <w:lvlText w:val=""/>
      <w:lvlJc w:val="left"/>
      <w:pPr>
        <w:ind w:left="2160" w:hanging="360"/>
      </w:pPr>
      <w:rPr>
        <w:rFonts w:ascii="Wingdings" w:hAnsi="Wingdings" w:hint="default"/>
      </w:rPr>
    </w:lvl>
    <w:lvl w:ilvl="3" w:tplc="FD34503C">
      <w:start w:val="1"/>
      <w:numFmt w:val="bullet"/>
      <w:lvlText w:val=""/>
      <w:lvlJc w:val="left"/>
      <w:pPr>
        <w:ind w:left="2880" w:hanging="360"/>
      </w:pPr>
      <w:rPr>
        <w:rFonts w:ascii="Symbol" w:hAnsi="Symbol" w:hint="default"/>
      </w:rPr>
    </w:lvl>
    <w:lvl w:ilvl="4" w:tplc="877C2240">
      <w:start w:val="1"/>
      <w:numFmt w:val="bullet"/>
      <w:lvlText w:val="o"/>
      <w:lvlJc w:val="left"/>
      <w:pPr>
        <w:ind w:left="3600" w:hanging="360"/>
      </w:pPr>
      <w:rPr>
        <w:rFonts w:ascii="Courier New" w:hAnsi="Courier New" w:hint="default"/>
      </w:rPr>
    </w:lvl>
    <w:lvl w:ilvl="5" w:tplc="65E8CADA">
      <w:start w:val="1"/>
      <w:numFmt w:val="bullet"/>
      <w:lvlText w:val=""/>
      <w:lvlJc w:val="left"/>
      <w:pPr>
        <w:ind w:left="4320" w:hanging="360"/>
      </w:pPr>
      <w:rPr>
        <w:rFonts w:ascii="Wingdings" w:hAnsi="Wingdings" w:hint="default"/>
      </w:rPr>
    </w:lvl>
    <w:lvl w:ilvl="6" w:tplc="987A1746">
      <w:start w:val="1"/>
      <w:numFmt w:val="bullet"/>
      <w:lvlText w:val=""/>
      <w:lvlJc w:val="left"/>
      <w:pPr>
        <w:ind w:left="5040" w:hanging="360"/>
      </w:pPr>
      <w:rPr>
        <w:rFonts w:ascii="Symbol" w:hAnsi="Symbol" w:hint="default"/>
      </w:rPr>
    </w:lvl>
    <w:lvl w:ilvl="7" w:tplc="5420ACB8">
      <w:start w:val="1"/>
      <w:numFmt w:val="bullet"/>
      <w:lvlText w:val="o"/>
      <w:lvlJc w:val="left"/>
      <w:pPr>
        <w:ind w:left="5760" w:hanging="360"/>
      </w:pPr>
      <w:rPr>
        <w:rFonts w:ascii="Courier New" w:hAnsi="Courier New" w:hint="default"/>
      </w:rPr>
    </w:lvl>
    <w:lvl w:ilvl="8" w:tplc="AA2857F0">
      <w:start w:val="1"/>
      <w:numFmt w:val="bullet"/>
      <w:lvlText w:val=""/>
      <w:lvlJc w:val="left"/>
      <w:pPr>
        <w:ind w:left="6480" w:hanging="360"/>
      </w:pPr>
      <w:rPr>
        <w:rFonts w:ascii="Wingdings" w:hAnsi="Wingdings" w:hint="default"/>
      </w:rPr>
    </w:lvl>
  </w:abstractNum>
  <w:abstractNum w:abstractNumId="13" w15:restartNumberingAfterBreak="0">
    <w:nsid w:val="521A7A0A"/>
    <w:multiLevelType w:val="hybridMultilevel"/>
    <w:tmpl w:val="E374696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5BE34D8"/>
    <w:multiLevelType w:val="hybridMultilevel"/>
    <w:tmpl w:val="FFE2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197F0"/>
    <w:multiLevelType w:val="hybridMultilevel"/>
    <w:tmpl w:val="B67ADEF2"/>
    <w:lvl w:ilvl="0" w:tplc="8AF69D90">
      <w:start w:val="1"/>
      <w:numFmt w:val="decimal"/>
      <w:lvlText w:val="%1."/>
      <w:lvlJc w:val="left"/>
      <w:pPr>
        <w:ind w:left="720" w:hanging="360"/>
      </w:pPr>
    </w:lvl>
    <w:lvl w:ilvl="1" w:tplc="0CB60B08">
      <w:start w:val="1"/>
      <w:numFmt w:val="lowerLetter"/>
      <w:lvlText w:val="%2."/>
      <w:lvlJc w:val="left"/>
      <w:pPr>
        <w:ind w:left="1440" w:hanging="360"/>
      </w:pPr>
    </w:lvl>
    <w:lvl w:ilvl="2" w:tplc="73249ADC">
      <w:start w:val="1"/>
      <w:numFmt w:val="lowerRoman"/>
      <w:lvlText w:val="%3."/>
      <w:lvlJc w:val="right"/>
      <w:pPr>
        <w:ind w:left="2160" w:hanging="180"/>
      </w:pPr>
    </w:lvl>
    <w:lvl w:ilvl="3" w:tplc="5362286E">
      <w:start w:val="1"/>
      <w:numFmt w:val="decimal"/>
      <w:lvlText w:val="%4."/>
      <w:lvlJc w:val="left"/>
      <w:pPr>
        <w:ind w:left="2880" w:hanging="360"/>
      </w:pPr>
    </w:lvl>
    <w:lvl w:ilvl="4" w:tplc="80B40CCE">
      <w:start w:val="1"/>
      <w:numFmt w:val="lowerLetter"/>
      <w:lvlText w:val="%5."/>
      <w:lvlJc w:val="left"/>
      <w:pPr>
        <w:ind w:left="3600" w:hanging="360"/>
      </w:pPr>
    </w:lvl>
    <w:lvl w:ilvl="5" w:tplc="929E3F5C">
      <w:start w:val="1"/>
      <w:numFmt w:val="lowerRoman"/>
      <w:lvlText w:val="%6."/>
      <w:lvlJc w:val="right"/>
      <w:pPr>
        <w:ind w:left="4320" w:hanging="180"/>
      </w:pPr>
    </w:lvl>
    <w:lvl w:ilvl="6" w:tplc="3940C9EA">
      <w:start w:val="1"/>
      <w:numFmt w:val="decimal"/>
      <w:lvlText w:val="%7."/>
      <w:lvlJc w:val="left"/>
      <w:pPr>
        <w:ind w:left="5040" w:hanging="360"/>
      </w:pPr>
    </w:lvl>
    <w:lvl w:ilvl="7" w:tplc="C726B774">
      <w:start w:val="1"/>
      <w:numFmt w:val="lowerLetter"/>
      <w:lvlText w:val="%8."/>
      <w:lvlJc w:val="left"/>
      <w:pPr>
        <w:ind w:left="5760" w:hanging="360"/>
      </w:pPr>
    </w:lvl>
    <w:lvl w:ilvl="8" w:tplc="8A988DE4">
      <w:start w:val="1"/>
      <w:numFmt w:val="lowerRoman"/>
      <w:lvlText w:val="%9."/>
      <w:lvlJc w:val="right"/>
      <w:pPr>
        <w:ind w:left="6480" w:hanging="180"/>
      </w:pPr>
    </w:lvl>
  </w:abstractNum>
  <w:abstractNum w:abstractNumId="16" w15:restartNumberingAfterBreak="0">
    <w:nsid w:val="6608071C"/>
    <w:multiLevelType w:val="hybridMultilevel"/>
    <w:tmpl w:val="2EBE7CBA"/>
    <w:lvl w:ilvl="0" w:tplc="D58CF6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1A4F71"/>
    <w:multiLevelType w:val="hybridMultilevel"/>
    <w:tmpl w:val="2C8ED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B90096"/>
    <w:multiLevelType w:val="hybridMultilevel"/>
    <w:tmpl w:val="2F02D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1C11DA"/>
    <w:multiLevelType w:val="hybridMultilevel"/>
    <w:tmpl w:val="2F02D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644183"/>
    <w:multiLevelType w:val="hybridMultilevel"/>
    <w:tmpl w:val="03289244"/>
    <w:lvl w:ilvl="0" w:tplc="BDE44F5C">
      <w:start w:val="1"/>
      <w:numFmt w:val="bullet"/>
      <w:lvlText w:val=""/>
      <w:lvlJc w:val="left"/>
      <w:pPr>
        <w:ind w:left="720" w:hanging="360"/>
      </w:pPr>
      <w:rPr>
        <w:rFonts w:ascii="Symbol" w:hAnsi="Symbol" w:hint="default"/>
      </w:rPr>
    </w:lvl>
    <w:lvl w:ilvl="1" w:tplc="04FECAA8">
      <w:start w:val="1"/>
      <w:numFmt w:val="bullet"/>
      <w:lvlText w:val="o"/>
      <w:lvlJc w:val="left"/>
      <w:pPr>
        <w:ind w:left="1440" w:hanging="360"/>
      </w:pPr>
      <w:rPr>
        <w:rFonts w:ascii="Courier New" w:hAnsi="Courier New" w:hint="default"/>
      </w:rPr>
    </w:lvl>
    <w:lvl w:ilvl="2" w:tplc="1C9619AE">
      <w:start w:val="1"/>
      <w:numFmt w:val="bullet"/>
      <w:lvlText w:val=""/>
      <w:lvlJc w:val="left"/>
      <w:pPr>
        <w:ind w:left="2160" w:hanging="360"/>
      </w:pPr>
      <w:rPr>
        <w:rFonts w:ascii="Wingdings" w:hAnsi="Wingdings" w:hint="default"/>
      </w:rPr>
    </w:lvl>
    <w:lvl w:ilvl="3" w:tplc="9AAE972C">
      <w:start w:val="1"/>
      <w:numFmt w:val="bullet"/>
      <w:lvlText w:val=""/>
      <w:lvlJc w:val="left"/>
      <w:pPr>
        <w:ind w:left="2880" w:hanging="360"/>
      </w:pPr>
      <w:rPr>
        <w:rFonts w:ascii="Symbol" w:hAnsi="Symbol" w:hint="default"/>
      </w:rPr>
    </w:lvl>
    <w:lvl w:ilvl="4" w:tplc="EE8E4404">
      <w:start w:val="1"/>
      <w:numFmt w:val="bullet"/>
      <w:lvlText w:val="o"/>
      <w:lvlJc w:val="left"/>
      <w:pPr>
        <w:ind w:left="3600" w:hanging="360"/>
      </w:pPr>
      <w:rPr>
        <w:rFonts w:ascii="Courier New" w:hAnsi="Courier New" w:hint="default"/>
      </w:rPr>
    </w:lvl>
    <w:lvl w:ilvl="5" w:tplc="DA463098">
      <w:start w:val="1"/>
      <w:numFmt w:val="bullet"/>
      <w:lvlText w:val=""/>
      <w:lvlJc w:val="left"/>
      <w:pPr>
        <w:ind w:left="4320" w:hanging="360"/>
      </w:pPr>
      <w:rPr>
        <w:rFonts w:ascii="Wingdings" w:hAnsi="Wingdings" w:hint="default"/>
      </w:rPr>
    </w:lvl>
    <w:lvl w:ilvl="6" w:tplc="B08A166A">
      <w:start w:val="1"/>
      <w:numFmt w:val="bullet"/>
      <w:lvlText w:val=""/>
      <w:lvlJc w:val="left"/>
      <w:pPr>
        <w:ind w:left="5040" w:hanging="360"/>
      </w:pPr>
      <w:rPr>
        <w:rFonts w:ascii="Symbol" w:hAnsi="Symbol" w:hint="default"/>
      </w:rPr>
    </w:lvl>
    <w:lvl w:ilvl="7" w:tplc="5C72050A">
      <w:start w:val="1"/>
      <w:numFmt w:val="bullet"/>
      <w:lvlText w:val="o"/>
      <w:lvlJc w:val="left"/>
      <w:pPr>
        <w:ind w:left="5760" w:hanging="360"/>
      </w:pPr>
      <w:rPr>
        <w:rFonts w:ascii="Courier New" w:hAnsi="Courier New" w:hint="default"/>
      </w:rPr>
    </w:lvl>
    <w:lvl w:ilvl="8" w:tplc="95D45D12">
      <w:start w:val="1"/>
      <w:numFmt w:val="bullet"/>
      <w:lvlText w:val=""/>
      <w:lvlJc w:val="left"/>
      <w:pPr>
        <w:ind w:left="6480" w:hanging="360"/>
      </w:pPr>
      <w:rPr>
        <w:rFonts w:ascii="Wingdings" w:hAnsi="Wingdings" w:hint="default"/>
      </w:rPr>
    </w:lvl>
  </w:abstractNum>
  <w:num w:numId="1" w16cid:durableId="1232812692">
    <w:abstractNumId w:val="15"/>
  </w:num>
  <w:num w:numId="2" w16cid:durableId="1902861716">
    <w:abstractNumId w:val="19"/>
  </w:num>
  <w:num w:numId="3" w16cid:durableId="365985621">
    <w:abstractNumId w:val="18"/>
  </w:num>
  <w:num w:numId="4" w16cid:durableId="1849636208">
    <w:abstractNumId w:val="8"/>
  </w:num>
  <w:num w:numId="5" w16cid:durableId="1825006610">
    <w:abstractNumId w:val="0"/>
  </w:num>
  <w:num w:numId="6" w16cid:durableId="666788283">
    <w:abstractNumId w:val="1"/>
  </w:num>
  <w:num w:numId="7" w16cid:durableId="832836607">
    <w:abstractNumId w:val="3"/>
  </w:num>
  <w:num w:numId="8" w16cid:durableId="1268930010">
    <w:abstractNumId w:val="5"/>
  </w:num>
  <w:num w:numId="9" w16cid:durableId="822232319">
    <w:abstractNumId w:val="16"/>
  </w:num>
  <w:num w:numId="10" w16cid:durableId="1556237025">
    <w:abstractNumId w:val="14"/>
  </w:num>
  <w:num w:numId="11" w16cid:durableId="1273710198">
    <w:abstractNumId w:val="17"/>
  </w:num>
  <w:num w:numId="12" w16cid:durableId="1363241963">
    <w:abstractNumId w:val="4"/>
  </w:num>
  <w:num w:numId="13" w16cid:durableId="1908149666">
    <w:abstractNumId w:val="2"/>
  </w:num>
  <w:num w:numId="14" w16cid:durableId="1020816786">
    <w:abstractNumId w:val="11"/>
  </w:num>
  <w:num w:numId="15" w16cid:durableId="312226126">
    <w:abstractNumId w:val="10"/>
  </w:num>
  <w:num w:numId="16" w16cid:durableId="655110017">
    <w:abstractNumId w:val="6"/>
  </w:num>
  <w:num w:numId="17" w16cid:durableId="790369060">
    <w:abstractNumId w:val="13"/>
  </w:num>
  <w:num w:numId="18" w16cid:durableId="1490948234">
    <w:abstractNumId w:val="9"/>
  </w:num>
  <w:num w:numId="19" w16cid:durableId="309948504">
    <w:abstractNumId w:val="12"/>
  </w:num>
  <w:num w:numId="20" w16cid:durableId="591931505">
    <w:abstractNumId w:val="20"/>
  </w:num>
  <w:num w:numId="21" w16cid:durableId="853420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5D8"/>
    <w:rsid w:val="00002F57"/>
    <w:rsid w:val="000048CC"/>
    <w:rsid w:val="00004CAE"/>
    <w:rsid w:val="00011466"/>
    <w:rsid w:val="00014110"/>
    <w:rsid w:val="0001455C"/>
    <w:rsid w:val="00016B5D"/>
    <w:rsid w:val="0002227E"/>
    <w:rsid w:val="00027131"/>
    <w:rsid w:val="00027592"/>
    <w:rsid w:val="00034F60"/>
    <w:rsid w:val="000361C7"/>
    <w:rsid w:val="000506B5"/>
    <w:rsid w:val="00054CB7"/>
    <w:rsid w:val="00060E30"/>
    <w:rsid w:val="000749A7"/>
    <w:rsid w:val="00074F3C"/>
    <w:rsid w:val="0008074B"/>
    <w:rsid w:val="000811BE"/>
    <w:rsid w:val="00083DB5"/>
    <w:rsid w:val="000A3C7B"/>
    <w:rsid w:val="000A512B"/>
    <w:rsid w:val="000A6A08"/>
    <w:rsid w:val="000C277D"/>
    <w:rsid w:val="000C7492"/>
    <w:rsid w:val="000D10B6"/>
    <w:rsid w:val="000D2108"/>
    <w:rsid w:val="000D38E7"/>
    <w:rsid w:val="000D7E43"/>
    <w:rsid w:val="000E1EFB"/>
    <w:rsid w:val="000E3BC3"/>
    <w:rsid w:val="000F1A76"/>
    <w:rsid w:val="000F5C73"/>
    <w:rsid w:val="00101CE2"/>
    <w:rsid w:val="001136E2"/>
    <w:rsid w:val="00123949"/>
    <w:rsid w:val="00124253"/>
    <w:rsid w:val="0012795F"/>
    <w:rsid w:val="00132F0A"/>
    <w:rsid w:val="00137D9B"/>
    <w:rsid w:val="001408AB"/>
    <w:rsid w:val="001448ED"/>
    <w:rsid w:val="0015166F"/>
    <w:rsid w:val="001566BA"/>
    <w:rsid w:val="00156E52"/>
    <w:rsid w:val="00164484"/>
    <w:rsid w:val="0016558E"/>
    <w:rsid w:val="00171C29"/>
    <w:rsid w:val="00175A04"/>
    <w:rsid w:val="00180871"/>
    <w:rsid w:val="00186A83"/>
    <w:rsid w:val="00190421"/>
    <w:rsid w:val="00192311"/>
    <w:rsid w:val="001948C9"/>
    <w:rsid w:val="001A459B"/>
    <w:rsid w:val="001B211B"/>
    <w:rsid w:val="001B279E"/>
    <w:rsid w:val="001C1010"/>
    <w:rsid w:val="001C1781"/>
    <w:rsid w:val="001C6ED5"/>
    <w:rsid w:val="001D03BD"/>
    <w:rsid w:val="001E1EEF"/>
    <w:rsid w:val="001E2347"/>
    <w:rsid w:val="001F29A9"/>
    <w:rsid w:val="001F7A8F"/>
    <w:rsid w:val="00210CC6"/>
    <w:rsid w:val="002113C6"/>
    <w:rsid w:val="00212B0F"/>
    <w:rsid w:val="0021463C"/>
    <w:rsid w:val="002162FF"/>
    <w:rsid w:val="00220A87"/>
    <w:rsid w:val="00224FB0"/>
    <w:rsid w:val="00234742"/>
    <w:rsid w:val="0023681E"/>
    <w:rsid w:val="00241114"/>
    <w:rsid w:val="00246E27"/>
    <w:rsid w:val="00255B51"/>
    <w:rsid w:val="00265881"/>
    <w:rsid w:val="0026690F"/>
    <w:rsid w:val="002715D8"/>
    <w:rsid w:val="002817B2"/>
    <w:rsid w:val="002834BF"/>
    <w:rsid w:val="002A5488"/>
    <w:rsid w:val="002A5961"/>
    <w:rsid w:val="002A74AB"/>
    <w:rsid w:val="002B410A"/>
    <w:rsid w:val="002B4BE9"/>
    <w:rsid w:val="002C4665"/>
    <w:rsid w:val="002C575E"/>
    <w:rsid w:val="002D092C"/>
    <w:rsid w:val="002D4CB3"/>
    <w:rsid w:val="002D6990"/>
    <w:rsid w:val="002E171E"/>
    <w:rsid w:val="002E360A"/>
    <w:rsid w:val="002F13E3"/>
    <w:rsid w:val="002F4318"/>
    <w:rsid w:val="003032D3"/>
    <w:rsid w:val="00312F53"/>
    <w:rsid w:val="0032025C"/>
    <w:rsid w:val="003216C8"/>
    <w:rsid w:val="003217C5"/>
    <w:rsid w:val="00344238"/>
    <w:rsid w:val="003477B8"/>
    <w:rsid w:val="00347C64"/>
    <w:rsid w:val="003504AF"/>
    <w:rsid w:val="00356DCA"/>
    <w:rsid w:val="00362B09"/>
    <w:rsid w:val="003653F9"/>
    <w:rsid w:val="00366C74"/>
    <w:rsid w:val="003812A1"/>
    <w:rsid w:val="003909A7"/>
    <w:rsid w:val="00396E97"/>
    <w:rsid w:val="003A4D25"/>
    <w:rsid w:val="003A5EF2"/>
    <w:rsid w:val="003A6708"/>
    <w:rsid w:val="003B131B"/>
    <w:rsid w:val="003B2642"/>
    <w:rsid w:val="003B646F"/>
    <w:rsid w:val="003C019E"/>
    <w:rsid w:val="003C30DD"/>
    <w:rsid w:val="003C3685"/>
    <w:rsid w:val="003C4BB4"/>
    <w:rsid w:val="003C6D5C"/>
    <w:rsid w:val="003D1E08"/>
    <w:rsid w:val="003D7147"/>
    <w:rsid w:val="003E56CF"/>
    <w:rsid w:val="003E60A8"/>
    <w:rsid w:val="003F2333"/>
    <w:rsid w:val="003F6198"/>
    <w:rsid w:val="003F6BE6"/>
    <w:rsid w:val="00402610"/>
    <w:rsid w:val="00404A40"/>
    <w:rsid w:val="004065FA"/>
    <w:rsid w:val="0041594F"/>
    <w:rsid w:val="00427F4A"/>
    <w:rsid w:val="0043457E"/>
    <w:rsid w:val="004358EE"/>
    <w:rsid w:val="00441A56"/>
    <w:rsid w:val="00445BE6"/>
    <w:rsid w:val="00446527"/>
    <w:rsid w:val="00447422"/>
    <w:rsid w:val="00453FE8"/>
    <w:rsid w:val="00456E49"/>
    <w:rsid w:val="004610BF"/>
    <w:rsid w:val="00477BE5"/>
    <w:rsid w:val="00480D7F"/>
    <w:rsid w:val="004826DB"/>
    <w:rsid w:val="00484E8B"/>
    <w:rsid w:val="0048630D"/>
    <w:rsid w:val="004909A6"/>
    <w:rsid w:val="004A58B6"/>
    <w:rsid w:val="004B0CD1"/>
    <w:rsid w:val="004B2E7B"/>
    <w:rsid w:val="004C0B72"/>
    <w:rsid w:val="004C6312"/>
    <w:rsid w:val="004D2180"/>
    <w:rsid w:val="004D2B0C"/>
    <w:rsid w:val="004D58D8"/>
    <w:rsid w:val="004E49B8"/>
    <w:rsid w:val="004F41D6"/>
    <w:rsid w:val="004F4BDA"/>
    <w:rsid w:val="00500E05"/>
    <w:rsid w:val="00504502"/>
    <w:rsid w:val="00516B3F"/>
    <w:rsid w:val="00522058"/>
    <w:rsid w:val="00523047"/>
    <w:rsid w:val="00551DCB"/>
    <w:rsid w:val="005560DB"/>
    <w:rsid w:val="005666AB"/>
    <w:rsid w:val="005714AB"/>
    <w:rsid w:val="0057792F"/>
    <w:rsid w:val="00583BB1"/>
    <w:rsid w:val="005876C2"/>
    <w:rsid w:val="00591679"/>
    <w:rsid w:val="00592C34"/>
    <w:rsid w:val="00595040"/>
    <w:rsid w:val="00596AA2"/>
    <w:rsid w:val="005A02CD"/>
    <w:rsid w:val="005A0BE6"/>
    <w:rsid w:val="005A1466"/>
    <w:rsid w:val="005A1E15"/>
    <w:rsid w:val="005D1A2A"/>
    <w:rsid w:val="005D4B45"/>
    <w:rsid w:val="005E25B6"/>
    <w:rsid w:val="005E71E1"/>
    <w:rsid w:val="006009BF"/>
    <w:rsid w:val="006077EE"/>
    <w:rsid w:val="006103EF"/>
    <w:rsid w:val="00610F0F"/>
    <w:rsid w:val="00611722"/>
    <w:rsid w:val="00613942"/>
    <w:rsid w:val="00621D5E"/>
    <w:rsid w:val="006233B5"/>
    <w:rsid w:val="00625275"/>
    <w:rsid w:val="00626707"/>
    <w:rsid w:val="00627108"/>
    <w:rsid w:val="00635836"/>
    <w:rsid w:val="006358A6"/>
    <w:rsid w:val="006428BA"/>
    <w:rsid w:val="00642ECD"/>
    <w:rsid w:val="00655E84"/>
    <w:rsid w:val="0065626E"/>
    <w:rsid w:val="00662CBA"/>
    <w:rsid w:val="00671407"/>
    <w:rsid w:val="00671908"/>
    <w:rsid w:val="00672596"/>
    <w:rsid w:val="00677785"/>
    <w:rsid w:val="006820F4"/>
    <w:rsid w:val="00684AC5"/>
    <w:rsid w:val="00685AAA"/>
    <w:rsid w:val="006B2B94"/>
    <w:rsid w:val="006B455A"/>
    <w:rsid w:val="006D01F6"/>
    <w:rsid w:val="006D3AD5"/>
    <w:rsid w:val="006D3F11"/>
    <w:rsid w:val="006D4D20"/>
    <w:rsid w:val="006D704A"/>
    <w:rsid w:val="006E1991"/>
    <w:rsid w:val="006F285D"/>
    <w:rsid w:val="006F6A7C"/>
    <w:rsid w:val="00701D4B"/>
    <w:rsid w:val="007073B8"/>
    <w:rsid w:val="00716D81"/>
    <w:rsid w:val="00717451"/>
    <w:rsid w:val="0072150A"/>
    <w:rsid w:val="00723D98"/>
    <w:rsid w:val="00725461"/>
    <w:rsid w:val="00725AD2"/>
    <w:rsid w:val="00725EAA"/>
    <w:rsid w:val="007318A1"/>
    <w:rsid w:val="0073455C"/>
    <w:rsid w:val="007366B1"/>
    <w:rsid w:val="00737741"/>
    <w:rsid w:val="00745479"/>
    <w:rsid w:val="00750A19"/>
    <w:rsid w:val="00755FCF"/>
    <w:rsid w:val="00757094"/>
    <w:rsid w:val="007632DF"/>
    <w:rsid w:val="0077060D"/>
    <w:rsid w:val="00772E67"/>
    <w:rsid w:val="00773EB3"/>
    <w:rsid w:val="007740A1"/>
    <w:rsid w:val="007830C4"/>
    <w:rsid w:val="007832FB"/>
    <w:rsid w:val="00787BE3"/>
    <w:rsid w:val="0079172E"/>
    <w:rsid w:val="007A3DC2"/>
    <w:rsid w:val="007A47DB"/>
    <w:rsid w:val="007A4AAD"/>
    <w:rsid w:val="007A527D"/>
    <w:rsid w:val="007A5DB6"/>
    <w:rsid w:val="007A7441"/>
    <w:rsid w:val="007B3A52"/>
    <w:rsid w:val="007B415D"/>
    <w:rsid w:val="007B5EB6"/>
    <w:rsid w:val="007D55E9"/>
    <w:rsid w:val="007E386F"/>
    <w:rsid w:val="007E403F"/>
    <w:rsid w:val="007E4DB1"/>
    <w:rsid w:val="007E5528"/>
    <w:rsid w:val="007F79A3"/>
    <w:rsid w:val="008017EB"/>
    <w:rsid w:val="00812212"/>
    <w:rsid w:val="00813031"/>
    <w:rsid w:val="00827659"/>
    <w:rsid w:val="0082783F"/>
    <w:rsid w:val="00840DBF"/>
    <w:rsid w:val="00844037"/>
    <w:rsid w:val="008447F0"/>
    <w:rsid w:val="008475B7"/>
    <w:rsid w:val="00850E06"/>
    <w:rsid w:val="00851B2C"/>
    <w:rsid w:val="00853031"/>
    <w:rsid w:val="0085504C"/>
    <w:rsid w:val="008554A6"/>
    <w:rsid w:val="008574A0"/>
    <w:rsid w:val="00860EEB"/>
    <w:rsid w:val="00867FFD"/>
    <w:rsid w:val="0087123D"/>
    <w:rsid w:val="00873052"/>
    <w:rsid w:val="008755C3"/>
    <w:rsid w:val="00887EA1"/>
    <w:rsid w:val="00893D78"/>
    <w:rsid w:val="008940FB"/>
    <w:rsid w:val="008A01C0"/>
    <w:rsid w:val="008A0436"/>
    <w:rsid w:val="008B72C3"/>
    <w:rsid w:val="008B7679"/>
    <w:rsid w:val="008C1997"/>
    <w:rsid w:val="008C1A28"/>
    <w:rsid w:val="008C2F4C"/>
    <w:rsid w:val="008C3892"/>
    <w:rsid w:val="008C4DD2"/>
    <w:rsid w:val="008C6421"/>
    <w:rsid w:val="008E4571"/>
    <w:rsid w:val="008E582C"/>
    <w:rsid w:val="008E6745"/>
    <w:rsid w:val="00904B7D"/>
    <w:rsid w:val="00907585"/>
    <w:rsid w:val="0091036F"/>
    <w:rsid w:val="009134AF"/>
    <w:rsid w:val="00922D34"/>
    <w:rsid w:val="00925300"/>
    <w:rsid w:val="00930BF8"/>
    <w:rsid w:val="00934C3F"/>
    <w:rsid w:val="00935000"/>
    <w:rsid w:val="00937707"/>
    <w:rsid w:val="00944C44"/>
    <w:rsid w:val="00946ACF"/>
    <w:rsid w:val="00950B2B"/>
    <w:rsid w:val="00953EBB"/>
    <w:rsid w:val="009609AE"/>
    <w:rsid w:val="009621D3"/>
    <w:rsid w:val="00964B41"/>
    <w:rsid w:val="0096695E"/>
    <w:rsid w:val="00971432"/>
    <w:rsid w:val="00974162"/>
    <w:rsid w:val="009775B3"/>
    <w:rsid w:val="00977D62"/>
    <w:rsid w:val="00983C50"/>
    <w:rsid w:val="00990B34"/>
    <w:rsid w:val="00992C2E"/>
    <w:rsid w:val="009948FE"/>
    <w:rsid w:val="00995CAD"/>
    <w:rsid w:val="00996464"/>
    <w:rsid w:val="009A5A8D"/>
    <w:rsid w:val="009B06BC"/>
    <w:rsid w:val="009B4F1A"/>
    <w:rsid w:val="009B6D67"/>
    <w:rsid w:val="009B7575"/>
    <w:rsid w:val="009B7E08"/>
    <w:rsid w:val="009C37B6"/>
    <w:rsid w:val="009C44CE"/>
    <w:rsid w:val="009D2979"/>
    <w:rsid w:val="009D5C9A"/>
    <w:rsid w:val="009E4664"/>
    <w:rsid w:val="009E746D"/>
    <w:rsid w:val="00A03BBE"/>
    <w:rsid w:val="00A045B6"/>
    <w:rsid w:val="00A15A5C"/>
    <w:rsid w:val="00A15A60"/>
    <w:rsid w:val="00A27955"/>
    <w:rsid w:val="00A32B45"/>
    <w:rsid w:val="00A51FBE"/>
    <w:rsid w:val="00A56461"/>
    <w:rsid w:val="00A60697"/>
    <w:rsid w:val="00A60CB9"/>
    <w:rsid w:val="00A616DF"/>
    <w:rsid w:val="00A65DD8"/>
    <w:rsid w:val="00A66435"/>
    <w:rsid w:val="00A80060"/>
    <w:rsid w:val="00A810B7"/>
    <w:rsid w:val="00A81E8A"/>
    <w:rsid w:val="00A82DDE"/>
    <w:rsid w:val="00A83DFE"/>
    <w:rsid w:val="00A9355F"/>
    <w:rsid w:val="00AA0F31"/>
    <w:rsid w:val="00AA282B"/>
    <w:rsid w:val="00AA558E"/>
    <w:rsid w:val="00AB0C40"/>
    <w:rsid w:val="00AB4C91"/>
    <w:rsid w:val="00AB64A1"/>
    <w:rsid w:val="00AF7313"/>
    <w:rsid w:val="00B0218A"/>
    <w:rsid w:val="00B03D9D"/>
    <w:rsid w:val="00B177D5"/>
    <w:rsid w:val="00B202F1"/>
    <w:rsid w:val="00B2046F"/>
    <w:rsid w:val="00B27C25"/>
    <w:rsid w:val="00B33E1E"/>
    <w:rsid w:val="00B354DA"/>
    <w:rsid w:val="00B37134"/>
    <w:rsid w:val="00B4464C"/>
    <w:rsid w:val="00B576FF"/>
    <w:rsid w:val="00B64421"/>
    <w:rsid w:val="00B70415"/>
    <w:rsid w:val="00B71916"/>
    <w:rsid w:val="00B76C85"/>
    <w:rsid w:val="00B824AC"/>
    <w:rsid w:val="00B860D8"/>
    <w:rsid w:val="00B91858"/>
    <w:rsid w:val="00B92E99"/>
    <w:rsid w:val="00BA5CBE"/>
    <w:rsid w:val="00BA7F8C"/>
    <w:rsid w:val="00BB101B"/>
    <w:rsid w:val="00BB45FD"/>
    <w:rsid w:val="00BB6A20"/>
    <w:rsid w:val="00BC635F"/>
    <w:rsid w:val="00BD2C8B"/>
    <w:rsid w:val="00BD3684"/>
    <w:rsid w:val="00BD5231"/>
    <w:rsid w:val="00BD68B6"/>
    <w:rsid w:val="00BE1588"/>
    <w:rsid w:val="00BE659A"/>
    <w:rsid w:val="00BE7F8B"/>
    <w:rsid w:val="00BF0409"/>
    <w:rsid w:val="00BF3EB6"/>
    <w:rsid w:val="00BF4BE4"/>
    <w:rsid w:val="00BF6E50"/>
    <w:rsid w:val="00C03B5B"/>
    <w:rsid w:val="00C15912"/>
    <w:rsid w:val="00C226B4"/>
    <w:rsid w:val="00C25D16"/>
    <w:rsid w:val="00C319B2"/>
    <w:rsid w:val="00C32547"/>
    <w:rsid w:val="00C32784"/>
    <w:rsid w:val="00C34BFB"/>
    <w:rsid w:val="00C36178"/>
    <w:rsid w:val="00C4308E"/>
    <w:rsid w:val="00C63DF6"/>
    <w:rsid w:val="00C647E7"/>
    <w:rsid w:val="00C66395"/>
    <w:rsid w:val="00C663EF"/>
    <w:rsid w:val="00C8317E"/>
    <w:rsid w:val="00C83E40"/>
    <w:rsid w:val="00C86D7E"/>
    <w:rsid w:val="00CB1F85"/>
    <w:rsid w:val="00CC0325"/>
    <w:rsid w:val="00CC0DB9"/>
    <w:rsid w:val="00CC6520"/>
    <w:rsid w:val="00CE2F73"/>
    <w:rsid w:val="00CF764A"/>
    <w:rsid w:val="00D007EC"/>
    <w:rsid w:val="00D05136"/>
    <w:rsid w:val="00D0745E"/>
    <w:rsid w:val="00D331F8"/>
    <w:rsid w:val="00D3596E"/>
    <w:rsid w:val="00D37972"/>
    <w:rsid w:val="00D42BB1"/>
    <w:rsid w:val="00D44669"/>
    <w:rsid w:val="00D5554B"/>
    <w:rsid w:val="00D641B5"/>
    <w:rsid w:val="00D67D84"/>
    <w:rsid w:val="00D7334B"/>
    <w:rsid w:val="00D83F0A"/>
    <w:rsid w:val="00D86EE6"/>
    <w:rsid w:val="00D90ACC"/>
    <w:rsid w:val="00D921FA"/>
    <w:rsid w:val="00DA2481"/>
    <w:rsid w:val="00DA4664"/>
    <w:rsid w:val="00DB36CA"/>
    <w:rsid w:val="00DC1A3C"/>
    <w:rsid w:val="00DC6CF9"/>
    <w:rsid w:val="00DD5C02"/>
    <w:rsid w:val="00DE3517"/>
    <w:rsid w:val="00DE4F0A"/>
    <w:rsid w:val="00DF07DC"/>
    <w:rsid w:val="00DF1710"/>
    <w:rsid w:val="00DF61A5"/>
    <w:rsid w:val="00E01439"/>
    <w:rsid w:val="00E03173"/>
    <w:rsid w:val="00E1630E"/>
    <w:rsid w:val="00E17BB3"/>
    <w:rsid w:val="00E20BA4"/>
    <w:rsid w:val="00E25D9B"/>
    <w:rsid w:val="00E26461"/>
    <w:rsid w:val="00E276BA"/>
    <w:rsid w:val="00E307CA"/>
    <w:rsid w:val="00E36258"/>
    <w:rsid w:val="00E363E0"/>
    <w:rsid w:val="00E36B31"/>
    <w:rsid w:val="00E4325B"/>
    <w:rsid w:val="00E46CA4"/>
    <w:rsid w:val="00E54E44"/>
    <w:rsid w:val="00E55EC5"/>
    <w:rsid w:val="00E62DA1"/>
    <w:rsid w:val="00E670D0"/>
    <w:rsid w:val="00E72911"/>
    <w:rsid w:val="00E736C2"/>
    <w:rsid w:val="00E767E8"/>
    <w:rsid w:val="00E83B72"/>
    <w:rsid w:val="00E95BB0"/>
    <w:rsid w:val="00E962A8"/>
    <w:rsid w:val="00E969AF"/>
    <w:rsid w:val="00EA6ACD"/>
    <w:rsid w:val="00EA778A"/>
    <w:rsid w:val="00EB278B"/>
    <w:rsid w:val="00EB3305"/>
    <w:rsid w:val="00EB5AAB"/>
    <w:rsid w:val="00EC4C0E"/>
    <w:rsid w:val="00EC5010"/>
    <w:rsid w:val="00EC7B7F"/>
    <w:rsid w:val="00ED2501"/>
    <w:rsid w:val="00ED7CEA"/>
    <w:rsid w:val="00EE24D3"/>
    <w:rsid w:val="00EE265C"/>
    <w:rsid w:val="00EE423C"/>
    <w:rsid w:val="00EF4F85"/>
    <w:rsid w:val="00EF5D6C"/>
    <w:rsid w:val="00F0669D"/>
    <w:rsid w:val="00F3115A"/>
    <w:rsid w:val="00F34831"/>
    <w:rsid w:val="00F427C8"/>
    <w:rsid w:val="00F43E61"/>
    <w:rsid w:val="00F4663A"/>
    <w:rsid w:val="00F502DE"/>
    <w:rsid w:val="00F52C6A"/>
    <w:rsid w:val="00F60B50"/>
    <w:rsid w:val="00F625E9"/>
    <w:rsid w:val="00F65BE3"/>
    <w:rsid w:val="00F676B4"/>
    <w:rsid w:val="00F8155A"/>
    <w:rsid w:val="00F830CC"/>
    <w:rsid w:val="00F8749F"/>
    <w:rsid w:val="00FA05AA"/>
    <w:rsid w:val="00FA44DF"/>
    <w:rsid w:val="00FA7185"/>
    <w:rsid w:val="00FB0564"/>
    <w:rsid w:val="00FB0892"/>
    <w:rsid w:val="00FB0B42"/>
    <w:rsid w:val="00FB2678"/>
    <w:rsid w:val="00FC333B"/>
    <w:rsid w:val="00FC44AE"/>
    <w:rsid w:val="00FC6958"/>
    <w:rsid w:val="00FD145C"/>
    <w:rsid w:val="00FD362F"/>
    <w:rsid w:val="00FD43E5"/>
    <w:rsid w:val="00FD5739"/>
    <w:rsid w:val="00FD61D8"/>
    <w:rsid w:val="00FD7737"/>
    <w:rsid w:val="00FD78F6"/>
    <w:rsid w:val="00FF06DF"/>
    <w:rsid w:val="00FF1270"/>
    <w:rsid w:val="00FF1F15"/>
    <w:rsid w:val="00FF4F76"/>
    <w:rsid w:val="00FF6354"/>
    <w:rsid w:val="0B5F9259"/>
    <w:rsid w:val="0EDE8757"/>
    <w:rsid w:val="0F507124"/>
    <w:rsid w:val="0F7DDE84"/>
    <w:rsid w:val="1A649DE9"/>
    <w:rsid w:val="1E13C2EF"/>
    <w:rsid w:val="1E89BBF7"/>
    <w:rsid w:val="1F2EA06D"/>
    <w:rsid w:val="2C87B854"/>
    <w:rsid w:val="2DC41E80"/>
    <w:rsid w:val="2FECB4EB"/>
    <w:rsid w:val="3AE8B572"/>
    <w:rsid w:val="3FBC2695"/>
    <w:rsid w:val="41ED7EFB"/>
    <w:rsid w:val="42BE9FF8"/>
    <w:rsid w:val="51375F14"/>
    <w:rsid w:val="55805618"/>
    <w:rsid w:val="56B46A0F"/>
    <w:rsid w:val="5BEF979C"/>
    <w:rsid w:val="5D82EED6"/>
    <w:rsid w:val="5D8B67FD"/>
    <w:rsid w:val="6051ABC6"/>
    <w:rsid w:val="65A56138"/>
    <w:rsid w:val="65D517DD"/>
    <w:rsid w:val="6F4549AE"/>
    <w:rsid w:val="705753CB"/>
    <w:rsid w:val="74496986"/>
    <w:rsid w:val="79F83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52BA"/>
  <w15:chartTrackingRefBased/>
  <w15:docId w15:val="{B1A4F2AB-910F-4E3B-AA61-D884B0EB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5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6695E"/>
    <w:pPr>
      <w:keepNext/>
      <w:keepLines/>
      <w:spacing w:before="240" w:line="259" w:lineRule="auto"/>
      <w:outlineLvl w:val="0"/>
    </w:pPr>
    <w:rPr>
      <w:rFonts w:asciiTheme="minorHAnsi" w:eastAsiaTheme="majorEastAsia" w:hAnsiTheme="minorHAnsi" w:cstheme="majorBidi"/>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5D8"/>
    <w:pPr>
      <w:ind w:left="720"/>
      <w:contextualSpacing/>
    </w:pPr>
    <w:rPr>
      <w:rFonts w:asciiTheme="minorHAnsi" w:eastAsiaTheme="minorHAnsi" w:hAnsiTheme="minorHAnsi" w:cstheme="minorBidi"/>
      <w:lang w:val="en-US"/>
    </w:rPr>
  </w:style>
  <w:style w:type="paragraph" w:styleId="ListBullet">
    <w:name w:val="List Bullet"/>
    <w:basedOn w:val="Normal"/>
    <w:rsid w:val="00210CC6"/>
    <w:pPr>
      <w:numPr>
        <w:numId w:val="5"/>
      </w:numPr>
      <w:contextualSpacing/>
    </w:pPr>
  </w:style>
  <w:style w:type="character" w:customStyle="1" w:styleId="Heading1Char">
    <w:name w:val="Heading 1 Char"/>
    <w:basedOn w:val="DefaultParagraphFont"/>
    <w:link w:val="Heading1"/>
    <w:uiPriority w:val="9"/>
    <w:rsid w:val="0096695E"/>
    <w:rPr>
      <w:rFonts w:eastAsiaTheme="majorEastAsia" w:cstheme="majorBidi"/>
      <w:b/>
      <w:sz w:val="32"/>
      <w:szCs w:val="32"/>
      <w:u w:val="single"/>
    </w:rPr>
  </w:style>
  <w:style w:type="character" w:styleId="CommentReference">
    <w:name w:val="annotation reference"/>
    <w:basedOn w:val="DefaultParagraphFont"/>
    <w:uiPriority w:val="99"/>
    <w:semiHidden/>
    <w:unhideWhenUsed/>
    <w:rsid w:val="00937707"/>
    <w:rPr>
      <w:sz w:val="16"/>
      <w:szCs w:val="16"/>
    </w:rPr>
  </w:style>
  <w:style w:type="paragraph" w:styleId="CommentText">
    <w:name w:val="annotation text"/>
    <w:basedOn w:val="Normal"/>
    <w:link w:val="CommentTextChar"/>
    <w:uiPriority w:val="99"/>
    <w:semiHidden/>
    <w:unhideWhenUsed/>
    <w:rsid w:val="00937707"/>
    <w:rPr>
      <w:sz w:val="20"/>
      <w:szCs w:val="20"/>
    </w:rPr>
  </w:style>
  <w:style w:type="character" w:customStyle="1" w:styleId="CommentTextChar">
    <w:name w:val="Comment Text Char"/>
    <w:basedOn w:val="DefaultParagraphFont"/>
    <w:link w:val="CommentText"/>
    <w:uiPriority w:val="99"/>
    <w:semiHidden/>
    <w:rsid w:val="009377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7707"/>
    <w:rPr>
      <w:b/>
      <w:bCs/>
    </w:rPr>
  </w:style>
  <w:style w:type="character" w:customStyle="1" w:styleId="CommentSubjectChar">
    <w:name w:val="Comment Subject Char"/>
    <w:basedOn w:val="CommentTextChar"/>
    <w:link w:val="CommentSubject"/>
    <w:uiPriority w:val="99"/>
    <w:semiHidden/>
    <w:rsid w:val="009377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377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707"/>
    <w:rPr>
      <w:rFonts w:ascii="Segoe UI" w:eastAsia="Times New Roman" w:hAnsi="Segoe UI" w:cs="Segoe UI"/>
      <w:sz w:val="18"/>
      <w:szCs w:val="18"/>
    </w:rPr>
  </w:style>
  <w:style w:type="character" w:styleId="Hyperlink">
    <w:name w:val="Hyperlink"/>
    <w:basedOn w:val="DefaultParagraphFont"/>
    <w:uiPriority w:val="99"/>
    <w:unhideWhenUsed/>
    <w:rsid w:val="007F79A3"/>
    <w:rPr>
      <w:color w:val="0000FF"/>
      <w:u w:val="single"/>
    </w:rPr>
  </w:style>
  <w:style w:type="paragraph" w:styleId="Header">
    <w:name w:val="header"/>
    <w:basedOn w:val="Normal"/>
    <w:link w:val="HeaderChar"/>
    <w:uiPriority w:val="99"/>
    <w:unhideWhenUsed/>
    <w:rsid w:val="00745479"/>
    <w:pPr>
      <w:tabs>
        <w:tab w:val="center" w:pos="4513"/>
        <w:tab w:val="right" w:pos="9026"/>
      </w:tabs>
    </w:pPr>
  </w:style>
  <w:style w:type="character" w:customStyle="1" w:styleId="HeaderChar">
    <w:name w:val="Header Char"/>
    <w:basedOn w:val="DefaultParagraphFont"/>
    <w:link w:val="Header"/>
    <w:uiPriority w:val="99"/>
    <w:rsid w:val="0074547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5479"/>
    <w:pPr>
      <w:tabs>
        <w:tab w:val="center" w:pos="4513"/>
        <w:tab w:val="right" w:pos="9026"/>
      </w:tabs>
    </w:pPr>
  </w:style>
  <w:style w:type="character" w:customStyle="1" w:styleId="FooterChar">
    <w:name w:val="Footer Char"/>
    <w:basedOn w:val="DefaultParagraphFont"/>
    <w:link w:val="Footer"/>
    <w:uiPriority w:val="99"/>
    <w:rsid w:val="00745479"/>
    <w:rPr>
      <w:rFonts w:ascii="Times New Roman" w:eastAsia="Times New Roman" w:hAnsi="Times New Roman" w:cs="Times New Roman"/>
      <w:sz w:val="24"/>
      <w:szCs w:val="24"/>
    </w:rPr>
  </w:style>
  <w:style w:type="table" w:styleId="TableGrid">
    <w:name w:val="Table Grid"/>
    <w:basedOn w:val="TableNormal"/>
    <w:uiPriority w:val="39"/>
    <w:rsid w:val="0040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2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901991">
      <w:bodyDiv w:val="1"/>
      <w:marLeft w:val="0"/>
      <w:marRight w:val="0"/>
      <w:marTop w:val="0"/>
      <w:marBottom w:val="0"/>
      <w:divBdr>
        <w:top w:val="none" w:sz="0" w:space="0" w:color="auto"/>
        <w:left w:val="none" w:sz="0" w:space="0" w:color="auto"/>
        <w:bottom w:val="none" w:sz="0" w:space="0" w:color="auto"/>
        <w:right w:val="none" w:sz="0" w:space="0" w:color="auto"/>
      </w:divBdr>
    </w:div>
    <w:div w:id="1030645499">
      <w:bodyDiv w:val="1"/>
      <w:marLeft w:val="0"/>
      <w:marRight w:val="0"/>
      <w:marTop w:val="0"/>
      <w:marBottom w:val="0"/>
      <w:divBdr>
        <w:top w:val="none" w:sz="0" w:space="0" w:color="auto"/>
        <w:left w:val="none" w:sz="0" w:space="0" w:color="auto"/>
        <w:bottom w:val="none" w:sz="0" w:space="0" w:color="auto"/>
        <w:right w:val="none" w:sz="0" w:space="0" w:color="auto"/>
      </w:divBdr>
    </w:div>
    <w:div w:id="18742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igalway.ie/human_righ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cl.american.edu/hracadem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humanrights.uio.no/english/ahri/pictures/AHRI_logo_farger-2.jp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HRImembers@googlegro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5FB790745AD349B1DE1D49B508F2FE" ma:contentTypeVersion="13" ma:contentTypeDescription="Create a new document." ma:contentTypeScope="" ma:versionID="b92b58b4ae0b688f92265e5f95deac5e">
  <xsd:schema xmlns:xsd="http://www.w3.org/2001/XMLSchema" xmlns:xs="http://www.w3.org/2001/XMLSchema" xmlns:p="http://schemas.microsoft.com/office/2006/metadata/properties" xmlns:ns3="cc419703-14b7-4795-ad97-27c3f00469e0" xmlns:ns4="79d4452a-4a55-4901-9595-067fd3e5906d" targetNamespace="http://schemas.microsoft.com/office/2006/metadata/properties" ma:root="true" ma:fieldsID="a97faa22de04d7aa8d9ce4ed12b9ead4" ns3:_="" ns4:_="">
    <xsd:import namespace="cc419703-14b7-4795-ad97-27c3f00469e0"/>
    <xsd:import namespace="79d4452a-4a55-4901-9595-067fd3e590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19703-14b7-4795-ad97-27c3f00469e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4452a-4a55-4901-9595-067fd3e590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19E9E-2321-4E14-89F3-AF98AA7B4A8D}">
  <ds:schemaRefs>
    <ds:schemaRef ds:uri="http://schemas.microsoft.com/sharepoint/v3/contenttype/forms"/>
  </ds:schemaRefs>
</ds:datastoreItem>
</file>

<file path=customXml/itemProps2.xml><?xml version="1.0" encoding="utf-8"?>
<ds:datastoreItem xmlns:ds="http://schemas.openxmlformats.org/officeDocument/2006/customXml" ds:itemID="{5BE9264F-0924-4B61-AEAA-1270577436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E0AC07-417A-44D6-B46A-220C0B990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19703-14b7-4795-ad97-27c3f00469e0"/>
    <ds:schemaRef ds:uri="79d4452a-4a55-4901-9595-067fd3e5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4098</Words>
  <Characters>23364</Characters>
  <Application>Microsoft Office Word</Application>
  <DocSecurity>0</DocSecurity>
  <Lines>194</Lines>
  <Paragraphs>54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Member Institutes Represented by AHRI Chair 2022 (by proxy):</vt:lpstr>
    </vt:vector>
  </TitlesOfParts>
  <Company/>
  <LinksUpToDate>false</LinksUpToDate>
  <CharactersWithSpaces>27408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Webster</dc:creator>
  <cp:keywords/>
  <dc:description/>
  <cp:lastModifiedBy>Dr. ZM Olaitan</cp:lastModifiedBy>
  <cp:revision>2</cp:revision>
  <cp:lastPrinted>2021-02-09T17:32:00Z</cp:lastPrinted>
  <dcterms:created xsi:type="dcterms:W3CDTF">2024-08-28T12:26:00Z</dcterms:created>
  <dcterms:modified xsi:type="dcterms:W3CDTF">2024-08-28T12:26:00Z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0x0101001E5FB790745AD349B1DE1D49B508F2FE</vt:lpwstr>
  </property>
</Properties>
</file>